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AC9" w:rsidRDefault="00923AC9" w:rsidP="00923AC9">
      <w:pPr>
        <w:spacing w:line="480" w:lineRule="auto"/>
        <w:jc w:val="center"/>
        <w:rPr>
          <w:rFonts w:ascii="Times New Roman" w:hAnsi="Times New Roman" w:cs="Times New Roman"/>
          <w:sz w:val="24"/>
          <w:szCs w:val="24"/>
        </w:rPr>
      </w:pPr>
    </w:p>
    <w:p w:rsidR="00923AC9" w:rsidRDefault="00A00A9A" w:rsidP="0055468B">
      <w:pPr>
        <w:tabs>
          <w:tab w:val="left" w:pos="232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23AC9" w:rsidRDefault="00923AC9" w:rsidP="00923AC9">
      <w:pPr>
        <w:spacing w:line="480" w:lineRule="auto"/>
        <w:jc w:val="center"/>
        <w:rPr>
          <w:rFonts w:ascii="Times New Roman" w:hAnsi="Times New Roman" w:cs="Times New Roman"/>
          <w:sz w:val="24"/>
          <w:szCs w:val="24"/>
        </w:rPr>
      </w:pPr>
    </w:p>
    <w:p w:rsidR="00923AC9" w:rsidRDefault="00923AC9" w:rsidP="00923AC9">
      <w:pPr>
        <w:spacing w:line="480" w:lineRule="auto"/>
        <w:jc w:val="center"/>
        <w:rPr>
          <w:rFonts w:ascii="Times New Roman" w:hAnsi="Times New Roman" w:cs="Times New Roman"/>
          <w:sz w:val="24"/>
          <w:szCs w:val="24"/>
        </w:rPr>
      </w:pPr>
    </w:p>
    <w:p w:rsidR="00923AC9" w:rsidRDefault="00923AC9" w:rsidP="00923AC9">
      <w:pPr>
        <w:spacing w:line="480" w:lineRule="auto"/>
        <w:jc w:val="center"/>
        <w:rPr>
          <w:rFonts w:ascii="Times New Roman" w:hAnsi="Times New Roman" w:cs="Times New Roman"/>
          <w:sz w:val="24"/>
          <w:szCs w:val="24"/>
        </w:rPr>
      </w:pPr>
    </w:p>
    <w:p w:rsidR="00923AC9" w:rsidRPr="00B23BB2" w:rsidRDefault="00A00A9A" w:rsidP="00923AC9">
      <w:pPr>
        <w:spacing w:line="480" w:lineRule="auto"/>
        <w:jc w:val="center"/>
        <w:rPr>
          <w:rFonts w:ascii="Times New Roman" w:hAnsi="Times New Roman" w:cs="Times New Roman"/>
          <w:sz w:val="24"/>
          <w:szCs w:val="24"/>
        </w:rPr>
      </w:pPr>
      <w:r w:rsidRPr="00B23BB2">
        <w:rPr>
          <w:rFonts w:ascii="Times New Roman" w:hAnsi="Times New Roman" w:cs="Times New Roman"/>
          <w:sz w:val="24"/>
          <w:szCs w:val="24"/>
        </w:rPr>
        <w:t>Impact of ISO 14001 and AA1000 Regulations on Stakeholders</w:t>
      </w:r>
    </w:p>
    <w:p w:rsidR="00923AC9" w:rsidRPr="00B23BB2" w:rsidRDefault="00A00A9A" w:rsidP="00923AC9">
      <w:pPr>
        <w:spacing w:line="480" w:lineRule="auto"/>
        <w:jc w:val="center"/>
        <w:rPr>
          <w:rFonts w:ascii="Times New Roman" w:hAnsi="Times New Roman" w:cs="Times New Roman"/>
          <w:sz w:val="24"/>
          <w:szCs w:val="24"/>
        </w:rPr>
      </w:pPr>
      <w:r w:rsidRPr="00B23BB2">
        <w:rPr>
          <w:rFonts w:ascii="Times New Roman" w:hAnsi="Times New Roman" w:cs="Times New Roman"/>
          <w:sz w:val="24"/>
          <w:szCs w:val="24"/>
        </w:rPr>
        <w:t>Students’ Name</w:t>
      </w:r>
    </w:p>
    <w:p w:rsidR="00923AC9" w:rsidRPr="00B23BB2" w:rsidRDefault="00A00A9A" w:rsidP="00923AC9">
      <w:pPr>
        <w:spacing w:line="480" w:lineRule="auto"/>
        <w:jc w:val="center"/>
        <w:rPr>
          <w:rFonts w:ascii="Times New Roman" w:hAnsi="Times New Roman" w:cs="Times New Roman"/>
          <w:sz w:val="24"/>
          <w:szCs w:val="24"/>
        </w:rPr>
      </w:pPr>
      <w:r w:rsidRPr="00B23BB2">
        <w:rPr>
          <w:rFonts w:ascii="Times New Roman" w:hAnsi="Times New Roman" w:cs="Times New Roman"/>
          <w:sz w:val="24"/>
          <w:szCs w:val="24"/>
        </w:rPr>
        <w:t>Institution affiliation</w:t>
      </w:r>
    </w:p>
    <w:p w:rsidR="00923AC9" w:rsidRPr="00B23BB2" w:rsidRDefault="00A00A9A" w:rsidP="00923AC9">
      <w:pPr>
        <w:spacing w:line="480" w:lineRule="auto"/>
        <w:jc w:val="center"/>
        <w:rPr>
          <w:rFonts w:ascii="Times New Roman" w:hAnsi="Times New Roman" w:cs="Times New Roman"/>
          <w:sz w:val="24"/>
          <w:szCs w:val="24"/>
        </w:rPr>
      </w:pPr>
      <w:r w:rsidRPr="00B23BB2">
        <w:rPr>
          <w:rFonts w:ascii="Times New Roman" w:hAnsi="Times New Roman" w:cs="Times New Roman"/>
          <w:sz w:val="24"/>
          <w:szCs w:val="24"/>
        </w:rPr>
        <w:t>Date</w:t>
      </w:r>
    </w:p>
    <w:p w:rsidR="00923AC9" w:rsidRPr="00B23BB2" w:rsidRDefault="00A00A9A" w:rsidP="00B23BB2">
      <w:pPr>
        <w:tabs>
          <w:tab w:val="left" w:pos="2205"/>
        </w:tabs>
        <w:spacing w:line="480" w:lineRule="auto"/>
        <w:rPr>
          <w:rFonts w:ascii="Times New Roman" w:hAnsi="Times New Roman" w:cs="Times New Roman"/>
          <w:b/>
          <w:sz w:val="24"/>
          <w:szCs w:val="24"/>
        </w:rPr>
      </w:pPr>
      <w:r w:rsidRPr="00B23BB2">
        <w:rPr>
          <w:rFonts w:ascii="Times New Roman" w:hAnsi="Times New Roman" w:cs="Times New Roman"/>
          <w:b/>
          <w:sz w:val="24"/>
          <w:szCs w:val="24"/>
        </w:rPr>
        <w:tab/>
      </w: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923AC9" w:rsidRPr="00B23BB2" w:rsidRDefault="00923AC9" w:rsidP="006825BE">
      <w:pPr>
        <w:spacing w:line="480" w:lineRule="auto"/>
        <w:rPr>
          <w:rFonts w:ascii="Times New Roman" w:hAnsi="Times New Roman" w:cs="Times New Roman"/>
          <w:b/>
          <w:sz w:val="24"/>
          <w:szCs w:val="24"/>
        </w:rPr>
      </w:pPr>
    </w:p>
    <w:p w:rsidR="006825BE" w:rsidRPr="00B23BB2" w:rsidRDefault="00A00A9A" w:rsidP="0055468B">
      <w:pPr>
        <w:spacing w:line="480" w:lineRule="auto"/>
        <w:jc w:val="center"/>
        <w:rPr>
          <w:rFonts w:ascii="Times New Roman" w:eastAsia="Calibri" w:hAnsi="Times New Roman" w:cs="Times New Roman"/>
          <w:sz w:val="24"/>
          <w:szCs w:val="24"/>
        </w:rPr>
      </w:pPr>
      <w:r w:rsidRPr="00B23BB2">
        <w:rPr>
          <w:rFonts w:ascii="Times New Roman" w:eastAsia="Calibri" w:hAnsi="Times New Roman" w:cs="Times New Roman"/>
          <w:sz w:val="24"/>
          <w:szCs w:val="24"/>
        </w:rPr>
        <w:lastRenderedPageBreak/>
        <w:t>Impact of ISO 14001 and AA1000 Regulations on Stakeholders</w:t>
      </w:r>
    </w:p>
    <w:p w:rsidR="006825BE" w:rsidRPr="00B23BB2" w:rsidRDefault="00A00A9A" w:rsidP="0055468B">
      <w:pPr>
        <w:spacing w:after="200" w:line="480" w:lineRule="auto"/>
        <w:jc w:val="center"/>
        <w:rPr>
          <w:rFonts w:ascii="Times New Roman" w:eastAsia="Calibri" w:hAnsi="Times New Roman" w:cs="Times New Roman"/>
          <w:b/>
          <w:sz w:val="24"/>
          <w:szCs w:val="24"/>
        </w:rPr>
      </w:pPr>
      <w:r w:rsidRPr="00B23BB2">
        <w:rPr>
          <w:rFonts w:ascii="Times New Roman" w:eastAsia="Calibri" w:hAnsi="Times New Roman" w:cs="Times New Roman"/>
          <w:b/>
          <w:sz w:val="24"/>
          <w:szCs w:val="24"/>
        </w:rPr>
        <w:t>Introduction</w:t>
      </w:r>
    </w:p>
    <w:p w:rsidR="006825BE" w:rsidRPr="00B23BB2" w:rsidRDefault="00A00A9A" w:rsidP="0055468B">
      <w:pPr>
        <w:spacing w:after="200" w:line="480" w:lineRule="auto"/>
        <w:ind w:firstLine="720"/>
        <w:rPr>
          <w:rFonts w:ascii="Times New Roman" w:eastAsia="Calibri" w:hAnsi="Times New Roman" w:cs="Times New Roman"/>
          <w:sz w:val="24"/>
          <w:szCs w:val="24"/>
        </w:rPr>
      </w:pPr>
      <w:r w:rsidRPr="00B23BB2">
        <w:rPr>
          <w:rFonts w:ascii="Times New Roman" w:eastAsia="Calibri" w:hAnsi="Times New Roman" w:cs="Times New Roman"/>
          <w:sz w:val="24"/>
          <w:szCs w:val="24"/>
        </w:rPr>
        <w:t>International organization for stand</w:t>
      </w:r>
      <w:bookmarkStart w:id="0" w:name="_GoBack"/>
      <w:bookmarkEnd w:id="0"/>
      <w:r w:rsidRPr="00B23BB2">
        <w:rPr>
          <w:rFonts w:ascii="Times New Roman" w:eastAsia="Calibri" w:hAnsi="Times New Roman" w:cs="Times New Roman"/>
          <w:sz w:val="24"/>
          <w:szCs w:val="24"/>
        </w:rPr>
        <w:t xml:space="preserve">ardization (ISO 14001 and </w:t>
      </w:r>
      <w:r w:rsidRPr="00B23BB2">
        <w:rPr>
          <w:rFonts w:ascii="Times New Roman" w:eastAsia="Calibri" w:hAnsi="Times New Roman" w:cs="Times New Roman"/>
          <w:sz w:val="24"/>
          <w:szCs w:val="24"/>
        </w:rPr>
        <w:t>AA100) structured an excellent number of regulations for various purposes including im</w:t>
      </w:r>
      <w:r w:rsidR="00167D44" w:rsidRPr="00B23BB2">
        <w:rPr>
          <w:rFonts w:ascii="Times New Roman" w:eastAsia="Calibri" w:hAnsi="Times New Roman" w:cs="Times New Roman"/>
          <w:sz w:val="24"/>
          <w:szCs w:val="24"/>
        </w:rPr>
        <w:t>parting greatly on stakeholders</w:t>
      </w:r>
      <w:r w:rsidR="00167D44" w:rsidRPr="00B23BB2">
        <w:rPr>
          <w:rFonts w:ascii="Times New Roman" w:hAnsi="Times New Roman" w:cs="Times New Roman"/>
          <w:sz w:val="24"/>
          <w:szCs w:val="24"/>
        </w:rPr>
        <w:t xml:space="preserve"> </w:t>
      </w:r>
      <w:r w:rsidR="0055468B" w:rsidRPr="00B23BB2">
        <w:rPr>
          <w:rFonts w:ascii="Times New Roman" w:eastAsia="Calibri" w:hAnsi="Times New Roman" w:cs="Times New Roman"/>
          <w:sz w:val="24"/>
          <w:szCs w:val="24"/>
        </w:rPr>
        <w:t xml:space="preserve">(Ogarca and Puiu, </w:t>
      </w:r>
      <w:r w:rsidR="00167D44" w:rsidRPr="00B23BB2">
        <w:rPr>
          <w:rFonts w:ascii="Times New Roman" w:eastAsia="Calibri" w:hAnsi="Times New Roman" w:cs="Times New Roman"/>
          <w:sz w:val="24"/>
          <w:szCs w:val="24"/>
        </w:rPr>
        <w:t>2019).</w:t>
      </w:r>
      <w:r w:rsidRPr="00B23BB2">
        <w:rPr>
          <w:rFonts w:ascii="Times New Roman" w:eastAsia="Calibri" w:hAnsi="Times New Roman" w:cs="Times New Roman"/>
          <w:sz w:val="24"/>
          <w:szCs w:val="24"/>
        </w:rPr>
        <w:t xml:space="preserve"> However, laws do not only focus on giving shareholders but also looks at protecting consumers, employees and the environment, to build a fair society and organization. The piling up of regulations over the years has brought a lot of damages to the economy</w:t>
      </w:r>
      <w:r w:rsidRPr="00B23BB2">
        <w:rPr>
          <w:rFonts w:ascii="Times New Roman" w:eastAsia="Calibri" w:hAnsi="Times New Roman" w:cs="Times New Roman"/>
          <w:sz w:val="24"/>
          <w:szCs w:val="24"/>
        </w:rPr>
        <w:t xml:space="preserve"> and also brought harm to the companies and organizations. This enlightened ISO companies to come up with effective regulations that carry a lot of impacts to stakeholders. These regulations can, however, impact the stakeholders either positively or negati</w:t>
      </w:r>
      <w:r w:rsidRPr="00B23BB2">
        <w:rPr>
          <w:rFonts w:ascii="Times New Roman" w:eastAsia="Calibri" w:hAnsi="Times New Roman" w:cs="Times New Roman"/>
          <w:sz w:val="24"/>
          <w:szCs w:val="24"/>
        </w:rPr>
        <w:t>vely.</w:t>
      </w:r>
      <w:r w:rsidR="00167D44" w:rsidRPr="00B23BB2">
        <w:rPr>
          <w:rFonts w:ascii="Times New Roman" w:eastAsia="Calibri" w:hAnsi="Times New Roman" w:cs="Times New Roman"/>
          <w:sz w:val="24"/>
          <w:szCs w:val="24"/>
        </w:rPr>
        <w:t xml:space="preserve"> (Lucy</w:t>
      </w:r>
      <w:r w:rsidR="0055468B" w:rsidRPr="00B23BB2">
        <w:rPr>
          <w:rFonts w:ascii="Times New Roman" w:eastAsia="Calibri" w:hAnsi="Times New Roman" w:cs="Times New Roman"/>
          <w:sz w:val="24"/>
          <w:szCs w:val="24"/>
        </w:rPr>
        <w:t>,</w:t>
      </w:r>
      <w:r w:rsidR="00167D44" w:rsidRPr="00B23BB2">
        <w:rPr>
          <w:rFonts w:ascii="Times New Roman" w:eastAsia="Calibri" w:hAnsi="Times New Roman" w:cs="Times New Roman"/>
          <w:sz w:val="24"/>
          <w:szCs w:val="24"/>
        </w:rPr>
        <w:t xml:space="preserve"> et al. 2019).</w:t>
      </w:r>
    </w:p>
    <w:p w:rsidR="006825BE" w:rsidRPr="00B23BB2" w:rsidRDefault="00A00A9A" w:rsidP="000F3CEA">
      <w:pPr>
        <w:spacing w:after="200" w:line="480" w:lineRule="auto"/>
        <w:ind w:firstLine="720"/>
        <w:rPr>
          <w:rFonts w:ascii="Times New Roman" w:eastAsia="Calibri" w:hAnsi="Times New Roman" w:cs="Times New Roman"/>
          <w:sz w:val="24"/>
          <w:szCs w:val="24"/>
        </w:rPr>
      </w:pPr>
      <w:r w:rsidRPr="00B23BB2">
        <w:rPr>
          <w:rFonts w:ascii="Times New Roman" w:eastAsia="Calibri" w:hAnsi="Times New Roman" w:cs="Times New Roman"/>
          <w:sz w:val="24"/>
          <w:szCs w:val="24"/>
        </w:rPr>
        <w:t>ISO Regulations can have impacts on the creation and sustainability of jobs.  For instance, regulations can create regulatory compliance jobs in their companies at the cost of jobs that have value to consumers. This will, however</w:t>
      </w:r>
      <w:r w:rsidRPr="00B23BB2">
        <w:rPr>
          <w:rFonts w:ascii="Times New Roman" w:eastAsia="Calibri" w:hAnsi="Times New Roman" w:cs="Times New Roman"/>
          <w:sz w:val="24"/>
          <w:szCs w:val="24"/>
        </w:rPr>
        <w:t>, attract many stakeholders in their company that will, in turn, add additional stake and capital to the company for effective operation. Another impact that can be indicated from the influence of regulations of ISO is the inappropriate allocat</w:t>
      </w:r>
      <w:r w:rsidR="00923AC9" w:rsidRPr="00B23BB2">
        <w:rPr>
          <w:rFonts w:ascii="Times New Roman" w:eastAsia="Calibri" w:hAnsi="Times New Roman" w:cs="Times New Roman"/>
          <w:sz w:val="24"/>
          <w:szCs w:val="24"/>
        </w:rPr>
        <w:t>ion of resources from investors</w:t>
      </w:r>
      <w:r w:rsidR="00923AC9" w:rsidRPr="00B23BB2">
        <w:rPr>
          <w:rFonts w:ascii="Times New Roman" w:hAnsi="Times New Roman" w:cs="Times New Roman"/>
          <w:sz w:val="24"/>
          <w:szCs w:val="24"/>
        </w:rPr>
        <w:t xml:space="preserve"> </w:t>
      </w:r>
      <w:r w:rsidR="00923AC9" w:rsidRPr="00B23BB2">
        <w:rPr>
          <w:rFonts w:ascii="Times New Roman" w:eastAsia="Calibri" w:hAnsi="Times New Roman" w:cs="Times New Roman"/>
          <w:sz w:val="24"/>
          <w:szCs w:val="24"/>
        </w:rPr>
        <w:t>(Ogaji</w:t>
      </w:r>
      <w:r w:rsidR="0055468B" w:rsidRPr="00B23BB2">
        <w:rPr>
          <w:rFonts w:ascii="Times New Roman" w:eastAsia="Calibri" w:hAnsi="Times New Roman" w:cs="Times New Roman"/>
          <w:sz w:val="24"/>
          <w:szCs w:val="24"/>
        </w:rPr>
        <w:t>,</w:t>
      </w:r>
      <w:r w:rsidR="00923AC9" w:rsidRPr="00B23BB2">
        <w:rPr>
          <w:rFonts w:ascii="Times New Roman" w:eastAsia="Calibri" w:hAnsi="Times New Roman" w:cs="Times New Roman"/>
          <w:sz w:val="24"/>
          <w:szCs w:val="24"/>
        </w:rPr>
        <w:t xml:space="preserve"> et al. 2019). </w:t>
      </w:r>
      <w:r w:rsidRPr="00B23BB2">
        <w:rPr>
          <w:rFonts w:ascii="Times New Roman" w:eastAsia="Calibri" w:hAnsi="Times New Roman" w:cs="Times New Roman"/>
          <w:sz w:val="24"/>
          <w:szCs w:val="24"/>
        </w:rPr>
        <w:t xml:space="preserve"> This can have substantial consequences for ISO. For instance, when ISO institute policies to increase stakeholders' homeownership, they will be motivated to make more significant investments in housing than they w</w:t>
      </w:r>
      <w:r w:rsidRPr="00B23BB2">
        <w:rPr>
          <w:rFonts w:ascii="Times New Roman" w:eastAsia="Calibri" w:hAnsi="Times New Roman" w:cs="Times New Roman"/>
          <w:sz w:val="24"/>
          <w:szCs w:val="24"/>
        </w:rPr>
        <w:t xml:space="preserve">ould have made. It is essential to know that the number of jobs created by ISO can be misleading where bad policies can increase jobs, and sound systems can as well as reduce </w:t>
      </w:r>
      <w:r w:rsidR="00923AC9" w:rsidRPr="00B23BB2">
        <w:rPr>
          <w:rFonts w:ascii="Times New Roman" w:eastAsia="Calibri" w:hAnsi="Times New Roman" w:cs="Times New Roman"/>
          <w:sz w:val="24"/>
          <w:szCs w:val="24"/>
        </w:rPr>
        <w:t xml:space="preserve">jobs </w:t>
      </w:r>
      <w:r w:rsidR="0055468B" w:rsidRPr="00B23BB2">
        <w:rPr>
          <w:rFonts w:ascii="Times New Roman" w:eastAsia="Calibri" w:hAnsi="Times New Roman" w:cs="Times New Roman"/>
          <w:sz w:val="24"/>
          <w:szCs w:val="24"/>
        </w:rPr>
        <w:t xml:space="preserve">(Blaisi, </w:t>
      </w:r>
      <w:r w:rsidR="00923AC9" w:rsidRPr="00B23BB2">
        <w:rPr>
          <w:rFonts w:ascii="Times New Roman" w:eastAsia="Calibri" w:hAnsi="Times New Roman" w:cs="Times New Roman"/>
          <w:sz w:val="24"/>
          <w:szCs w:val="24"/>
        </w:rPr>
        <w:t>2019).</w:t>
      </w:r>
    </w:p>
    <w:p w:rsidR="006825BE" w:rsidRPr="00B23BB2" w:rsidRDefault="006825BE" w:rsidP="00A112FD">
      <w:pPr>
        <w:spacing w:line="480" w:lineRule="auto"/>
        <w:rPr>
          <w:rFonts w:ascii="Times New Roman" w:hAnsi="Times New Roman" w:cs="Times New Roman"/>
          <w:sz w:val="24"/>
          <w:szCs w:val="24"/>
        </w:rPr>
      </w:pPr>
    </w:p>
    <w:p w:rsidR="009556DA" w:rsidRPr="00B23BB2" w:rsidRDefault="00A00A9A" w:rsidP="000F3CEA">
      <w:pPr>
        <w:spacing w:line="480" w:lineRule="auto"/>
        <w:jc w:val="center"/>
        <w:rPr>
          <w:rFonts w:ascii="Times New Roman" w:hAnsi="Times New Roman" w:cs="Times New Roman"/>
          <w:b/>
          <w:sz w:val="24"/>
          <w:szCs w:val="24"/>
        </w:rPr>
      </w:pPr>
      <w:r w:rsidRPr="00B23BB2">
        <w:rPr>
          <w:rFonts w:ascii="Times New Roman" w:hAnsi="Times New Roman" w:cs="Times New Roman"/>
          <w:b/>
          <w:sz w:val="24"/>
          <w:szCs w:val="24"/>
        </w:rPr>
        <w:lastRenderedPageBreak/>
        <w:t>The</w:t>
      </w:r>
      <w:r w:rsidR="00A86981">
        <w:rPr>
          <w:rFonts w:ascii="Times New Roman" w:hAnsi="Times New Roman" w:cs="Times New Roman"/>
          <w:b/>
          <w:sz w:val="24"/>
          <w:szCs w:val="24"/>
        </w:rPr>
        <w:t xml:space="preserve"> impact of regulations on</w:t>
      </w:r>
      <w:r w:rsidRPr="00B23BB2">
        <w:rPr>
          <w:rFonts w:ascii="Times New Roman" w:hAnsi="Times New Roman" w:cs="Times New Roman"/>
          <w:b/>
          <w:sz w:val="24"/>
          <w:szCs w:val="24"/>
        </w:rPr>
        <w:t xml:space="preserve"> </w:t>
      </w:r>
      <w:r w:rsidR="009574A9" w:rsidRPr="00B23BB2">
        <w:rPr>
          <w:rFonts w:ascii="Times New Roman" w:hAnsi="Times New Roman" w:cs="Times New Roman"/>
          <w:b/>
          <w:sz w:val="24"/>
          <w:szCs w:val="24"/>
        </w:rPr>
        <w:t>investors’</w:t>
      </w:r>
      <w:r w:rsidR="004B1BBC">
        <w:rPr>
          <w:rFonts w:ascii="Times New Roman" w:hAnsi="Times New Roman" w:cs="Times New Roman"/>
          <w:b/>
          <w:sz w:val="24"/>
          <w:szCs w:val="24"/>
        </w:rPr>
        <w:t xml:space="preserve"> long term viability </w:t>
      </w:r>
      <w:r w:rsidR="009574A9">
        <w:rPr>
          <w:rFonts w:ascii="Times New Roman" w:hAnsi="Times New Roman" w:cs="Times New Roman"/>
          <w:b/>
          <w:sz w:val="24"/>
          <w:szCs w:val="24"/>
        </w:rPr>
        <w:t xml:space="preserve">of the organization. </w:t>
      </w:r>
    </w:p>
    <w:p w:rsidR="00631B0E" w:rsidRPr="00B23BB2" w:rsidRDefault="00A00A9A"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 xml:space="preserve">Regulations can be a barrier that causes constraint to future investments </w:t>
      </w:r>
      <w:r w:rsidR="00B5753A" w:rsidRPr="00B23BB2">
        <w:rPr>
          <w:rFonts w:ascii="Times New Roman" w:hAnsi="Times New Roman" w:cs="Times New Roman"/>
          <w:sz w:val="24"/>
          <w:szCs w:val="24"/>
        </w:rPr>
        <w:t>of ISOs. There is a great need to create better</w:t>
      </w:r>
      <w:r w:rsidRPr="00B23BB2">
        <w:rPr>
          <w:rFonts w:ascii="Times New Roman" w:hAnsi="Times New Roman" w:cs="Times New Roman"/>
          <w:sz w:val="24"/>
          <w:szCs w:val="24"/>
        </w:rPr>
        <w:t xml:space="preserve"> incentives</w:t>
      </w:r>
      <w:r w:rsidR="00B5753A" w:rsidRPr="00B23BB2">
        <w:rPr>
          <w:rFonts w:ascii="Times New Roman" w:hAnsi="Times New Roman" w:cs="Times New Roman"/>
          <w:sz w:val="24"/>
          <w:szCs w:val="24"/>
        </w:rPr>
        <w:t xml:space="preserve"> that can be used to </w:t>
      </w:r>
      <w:r w:rsidRPr="00B23BB2">
        <w:rPr>
          <w:rFonts w:ascii="Times New Roman" w:hAnsi="Times New Roman" w:cs="Times New Roman"/>
          <w:sz w:val="24"/>
          <w:szCs w:val="24"/>
        </w:rPr>
        <w:t xml:space="preserve">remove the obstacles that constrain </w:t>
      </w:r>
      <w:r w:rsidRPr="00B23BB2">
        <w:rPr>
          <w:rFonts w:ascii="Times New Roman" w:hAnsi="Times New Roman" w:cs="Times New Roman"/>
          <w:sz w:val="24"/>
          <w:szCs w:val="24"/>
        </w:rPr>
        <w:t>long-term investmen</w:t>
      </w:r>
      <w:r w:rsidR="00B5753A" w:rsidRPr="00B23BB2">
        <w:rPr>
          <w:rFonts w:ascii="Times New Roman" w:hAnsi="Times New Roman" w:cs="Times New Roman"/>
          <w:sz w:val="24"/>
          <w:szCs w:val="24"/>
        </w:rPr>
        <w:t>t. However, these regulations can be essential since it serves a traffic officer in the congested</w:t>
      </w:r>
      <w:r w:rsidRPr="00B23BB2">
        <w:rPr>
          <w:rFonts w:ascii="Times New Roman" w:hAnsi="Times New Roman" w:cs="Times New Roman"/>
          <w:sz w:val="24"/>
          <w:szCs w:val="24"/>
        </w:rPr>
        <w:t xml:space="preserve"> s</w:t>
      </w:r>
      <w:r w:rsidR="00167D44" w:rsidRPr="00B23BB2">
        <w:rPr>
          <w:rFonts w:ascii="Times New Roman" w:hAnsi="Times New Roman" w:cs="Times New Roman"/>
          <w:sz w:val="24"/>
          <w:szCs w:val="24"/>
        </w:rPr>
        <w:t>treets of</w:t>
      </w:r>
      <w:r w:rsidR="0055468B" w:rsidRPr="00B23BB2">
        <w:rPr>
          <w:rFonts w:ascii="Times New Roman" w:hAnsi="Times New Roman" w:cs="Times New Roman"/>
          <w:sz w:val="24"/>
          <w:szCs w:val="24"/>
        </w:rPr>
        <w:t xml:space="preserve"> the financial markets (Pope</w:t>
      </w:r>
      <w:r w:rsidR="00167D44" w:rsidRPr="00B23BB2">
        <w:rPr>
          <w:rFonts w:ascii="Times New Roman" w:hAnsi="Times New Roman" w:cs="Times New Roman"/>
          <w:sz w:val="24"/>
          <w:szCs w:val="24"/>
        </w:rPr>
        <w:t xml:space="preserve"> </w:t>
      </w:r>
      <w:r w:rsidR="0055468B" w:rsidRPr="00B23BB2">
        <w:rPr>
          <w:rFonts w:ascii="Times New Roman" w:hAnsi="Times New Roman" w:cs="Times New Roman"/>
          <w:sz w:val="24"/>
          <w:szCs w:val="24"/>
        </w:rPr>
        <w:t>and Lim,</w:t>
      </w:r>
      <w:r w:rsidR="00167D44" w:rsidRPr="00B23BB2">
        <w:rPr>
          <w:rFonts w:ascii="Times New Roman" w:hAnsi="Times New Roman" w:cs="Times New Roman"/>
          <w:sz w:val="24"/>
          <w:szCs w:val="24"/>
        </w:rPr>
        <w:t xml:space="preserve"> 2019)</w:t>
      </w:r>
      <w:r w:rsidR="0055468B" w:rsidRPr="00B23BB2">
        <w:rPr>
          <w:rFonts w:ascii="Times New Roman" w:hAnsi="Times New Roman" w:cs="Times New Roman"/>
          <w:sz w:val="24"/>
          <w:szCs w:val="24"/>
        </w:rPr>
        <w:t>.</w:t>
      </w:r>
      <w:r w:rsidR="00B5753A" w:rsidRPr="00B23BB2">
        <w:rPr>
          <w:rFonts w:ascii="Times New Roman" w:hAnsi="Times New Roman" w:cs="Times New Roman"/>
          <w:sz w:val="24"/>
          <w:szCs w:val="24"/>
        </w:rPr>
        <w:t xml:space="preserve"> For instance, when these regulations are outlined and used accordingly, they can be useful tools for creating financial stability, </w:t>
      </w:r>
      <w:r w:rsidRPr="00B23BB2">
        <w:rPr>
          <w:rFonts w:ascii="Times New Roman" w:hAnsi="Times New Roman" w:cs="Times New Roman"/>
          <w:sz w:val="24"/>
          <w:szCs w:val="24"/>
        </w:rPr>
        <w:t>restoring and maintaining confidence in the financial markets.</w:t>
      </w:r>
      <w:r w:rsidR="00B5753A" w:rsidRPr="00B23BB2">
        <w:rPr>
          <w:rFonts w:ascii="Times New Roman" w:hAnsi="Times New Roman" w:cs="Times New Roman"/>
          <w:sz w:val="24"/>
          <w:szCs w:val="24"/>
        </w:rPr>
        <w:t xml:space="preserve"> The effectiveness of rules can be used to open the way for investors to meet </w:t>
      </w:r>
      <w:r w:rsidR="00B23BB2" w:rsidRPr="00B23BB2">
        <w:rPr>
          <w:rFonts w:ascii="Times New Roman" w:hAnsi="Times New Roman" w:cs="Times New Roman"/>
          <w:sz w:val="24"/>
          <w:szCs w:val="24"/>
        </w:rPr>
        <w:t>their future financial needs (Pope and</w:t>
      </w:r>
      <w:r w:rsidR="0055468B" w:rsidRPr="00B23BB2">
        <w:rPr>
          <w:rFonts w:ascii="Times New Roman" w:hAnsi="Times New Roman" w:cs="Times New Roman"/>
          <w:sz w:val="24"/>
          <w:szCs w:val="24"/>
        </w:rPr>
        <w:t xml:space="preserve"> Lim, </w:t>
      </w:r>
      <w:r w:rsidR="00167D44" w:rsidRPr="00B23BB2">
        <w:rPr>
          <w:rFonts w:ascii="Times New Roman" w:hAnsi="Times New Roman" w:cs="Times New Roman"/>
          <w:sz w:val="24"/>
          <w:szCs w:val="24"/>
        </w:rPr>
        <w:t>2019).</w:t>
      </w:r>
      <w:r w:rsidR="00FB04D6" w:rsidRPr="00B23BB2">
        <w:rPr>
          <w:rFonts w:ascii="Times New Roman" w:hAnsi="Times New Roman" w:cs="Times New Roman"/>
          <w:sz w:val="24"/>
          <w:szCs w:val="24"/>
        </w:rPr>
        <w:t xml:space="preserve"> </w:t>
      </w:r>
    </w:p>
    <w:p w:rsidR="00631B0E" w:rsidRPr="00B23BB2" w:rsidRDefault="00A00A9A"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On the other side</w:t>
      </w:r>
      <w:r w:rsidRPr="00B23BB2">
        <w:rPr>
          <w:rFonts w:ascii="Times New Roman" w:hAnsi="Times New Roman" w:cs="Times New Roman"/>
          <w:sz w:val="24"/>
          <w:szCs w:val="24"/>
        </w:rPr>
        <w:t>, regulations can be established with the purpose of discouraging or even prohibiting long term investments. Such laws need to be identified immediately and eliminated. Some years ago some rules and regulations had been created by companies in reac</w:t>
      </w:r>
      <w:r w:rsidR="00167D44" w:rsidRPr="00B23BB2">
        <w:rPr>
          <w:rFonts w:ascii="Times New Roman" w:hAnsi="Times New Roman" w:cs="Times New Roman"/>
          <w:sz w:val="24"/>
          <w:szCs w:val="24"/>
        </w:rPr>
        <w:t xml:space="preserve">tion to world financial crisis </w:t>
      </w:r>
      <w:r w:rsidR="00B23BB2" w:rsidRPr="00B23BB2">
        <w:rPr>
          <w:rFonts w:ascii="Times New Roman" w:hAnsi="Times New Roman" w:cs="Times New Roman"/>
          <w:sz w:val="24"/>
          <w:szCs w:val="24"/>
        </w:rPr>
        <w:t xml:space="preserve">(Ogarca and Puiu, </w:t>
      </w:r>
      <w:r w:rsidR="00167D44" w:rsidRPr="00B23BB2">
        <w:rPr>
          <w:rFonts w:ascii="Times New Roman" w:hAnsi="Times New Roman" w:cs="Times New Roman"/>
          <w:sz w:val="24"/>
          <w:szCs w:val="24"/>
        </w:rPr>
        <w:t xml:space="preserve">2019). </w:t>
      </w:r>
      <w:r w:rsidRPr="00B23BB2">
        <w:rPr>
          <w:rFonts w:ascii="Times New Roman" w:hAnsi="Times New Roman" w:cs="Times New Roman"/>
          <w:sz w:val="24"/>
          <w:szCs w:val="24"/>
        </w:rPr>
        <w:t xml:space="preserve">In some cases, the inability to make an appropriate restriction to regulations can close off chances of securing future investments that could be beneficial. </w:t>
      </w:r>
    </w:p>
    <w:p w:rsidR="001A19F5" w:rsidRPr="00B23BB2" w:rsidRDefault="00A00A9A"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Ogarca and Puiu (2019), s</w:t>
      </w:r>
      <w:r w:rsidR="006C25E4" w:rsidRPr="00B23BB2">
        <w:rPr>
          <w:rFonts w:ascii="Times New Roman" w:hAnsi="Times New Roman" w:cs="Times New Roman"/>
          <w:sz w:val="24"/>
          <w:szCs w:val="24"/>
        </w:rPr>
        <w:t>uggested that i</w:t>
      </w:r>
      <w:r w:rsidR="002E0F90" w:rsidRPr="00B23BB2">
        <w:rPr>
          <w:rFonts w:ascii="Times New Roman" w:hAnsi="Times New Roman" w:cs="Times New Roman"/>
          <w:sz w:val="24"/>
          <w:szCs w:val="24"/>
        </w:rPr>
        <w:t>nvestments that involve market players, varieties of products and jurisdictions are usually looking complex and the</w:t>
      </w:r>
      <w:r w:rsidR="006C25E4" w:rsidRPr="00B23BB2">
        <w:rPr>
          <w:rFonts w:ascii="Times New Roman" w:hAnsi="Times New Roman" w:cs="Times New Roman"/>
          <w:sz w:val="24"/>
          <w:szCs w:val="24"/>
        </w:rPr>
        <w:t xml:space="preserve"> inhibiti</w:t>
      </w:r>
      <w:r w:rsidR="002E0F90" w:rsidRPr="00B23BB2">
        <w:rPr>
          <w:rFonts w:ascii="Times New Roman" w:hAnsi="Times New Roman" w:cs="Times New Roman"/>
          <w:sz w:val="24"/>
          <w:szCs w:val="24"/>
        </w:rPr>
        <w:t>ng effect of regulation is generally difficult to identify</w:t>
      </w:r>
      <w:r w:rsidR="006C25E4" w:rsidRPr="00B23BB2">
        <w:rPr>
          <w:rFonts w:ascii="Times New Roman" w:hAnsi="Times New Roman" w:cs="Times New Roman"/>
          <w:sz w:val="24"/>
          <w:szCs w:val="24"/>
        </w:rPr>
        <w:t xml:space="preserve"> and to quantify. </w:t>
      </w:r>
      <w:r w:rsidR="002E0F90" w:rsidRPr="00B23BB2">
        <w:rPr>
          <w:rFonts w:ascii="Times New Roman" w:hAnsi="Times New Roman" w:cs="Times New Roman"/>
          <w:sz w:val="24"/>
          <w:szCs w:val="24"/>
        </w:rPr>
        <w:t xml:space="preserve">However, there are different categories of </w:t>
      </w:r>
      <w:r w:rsidR="006C25E4" w:rsidRPr="00B23BB2">
        <w:rPr>
          <w:rFonts w:ascii="Times New Roman" w:hAnsi="Times New Roman" w:cs="Times New Roman"/>
          <w:sz w:val="24"/>
          <w:szCs w:val="24"/>
        </w:rPr>
        <w:t>regulatory impact on long-term investment</w:t>
      </w:r>
      <w:r w:rsidR="002E0F90" w:rsidRPr="00B23BB2">
        <w:rPr>
          <w:rFonts w:ascii="Times New Roman" w:hAnsi="Times New Roman" w:cs="Times New Roman"/>
          <w:sz w:val="24"/>
          <w:szCs w:val="24"/>
        </w:rPr>
        <w:t xml:space="preserve"> that have been discussed below. The positive</w:t>
      </w:r>
      <w:r w:rsidR="006C25E4" w:rsidRPr="00B23BB2">
        <w:rPr>
          <w:rFonts w:ascii="Times New Roman" w:hAnsi="Times New Roman" w:cs="Times New Roman"/>
          <w:sz w:val="24"/>
          <w:szCs w:val="24"/>
        </w:rPr>
        <w:t xml:space="preserve"> result</w:t>
      </w:r>
      <w:r w:rsidR="002E0F90" w:rsidRPr="00B23BB2">
        <w:rPr>
          <w:rFonts w:ascii="Times New Roman" w:hAnsi="Times New Roman" w:cs="Times New Roman"/>
          <w:sz w:val="24"/>
          <w:szCs w:val="24"/>
        </w:rPr>
        <w:t xml:space="preserve"> is the rules that encourage long term investment</w:t>
      </w:r>
      <w:r w:rsidR="006C25E4" w:rsidRPr="00B23BB2">
        <w:rPr>
          <w:rFonts w:ascii="Times New Roman" w:hAnsi="Times New Roman" w:cs="Times New Roman"/>
          <w:sz w:val="24"/>
          <w:szCs w:val="24"/>
        </w:rPr>
        <w:t xml:space="preserve"> are to be separated from</w:t>
      </w:r>
      <w:r w:rsidR="002E0F90" w:rsidRPr="00B23BB2">
        <w:rPr>
          <w:rFonts w:ascii="Times New Roman" w:hAnsi="Times New Roman" w:cs="Times New Roman"/>
          <w:sz w:val="24"/>
          <w:szCs w:val="24"/>
        </w:rPr>
        <w:t xml:space="preserve"> adverse effects </w:t>
      </w:r>
      <w:r w:rsidR="006C25E4" w:rsidRPr="00B23BB2">
        <w:rPr>
          <w:rFonts w:ascii="Times New Roman" w:hAnsi="Times New Roman" w:cs="Times New Roman"/>
          <w:sz w:val="24"/>
          <w:szCs w:val="24"/>
        </w:rPr>
        <w:t>that discourage</w:t>
      </w:r>
      <w:r w:rsidR="002E0F90" w:rsidRPr="00B23BB2">
        <w:rPr>
          <w:rFonts w:ascii="Times New Roman" w:hAnsi="Times New Roman" w:cs="Times New Roman"/>
          <w:sz w:val="24"/>
          <w:szCs w:val="24"/>
        </w:rPr>
        <w:t xml:space="preserve"> investment and the company's sustainability. The two </w:t>
      </w:r>
      <w:r w:rsidR="006C25E4" w:rsidRPr="00B23BB2">
        <w:rPr>
          <w:rFonts w:ascii="Times New Roman" w:hAnsi="Times New Roman" w:cs="Times New Roman"/>
          <w:sz w:val="24"/>
          <w:szCs w:val="24"/>
        </w:rPr>
        <w:t>forms of impact can either</w:t>
      </w:r>
      <w:r w:rsidR="00BF7D80" w:rsidRPr="00B23BB2">
        <w:rPr>
          <w:rFonts w:ascii="Times New Roman" w:hAnsi="Times New Roman" w:cs="Times New Roman"/>
          <w:sz w:val="24"/>
          <w:szCs w:val="24"/>
        </w:rPr>
        <w:t xml:space="preserve"> be direct or indirect. Rules that apply to long-term investment </w:t>
      </w:r>
      <w:r w:rsidR="006C25E4" w:rsidRPr="00B23BB2">
        <w:rPr>
          <w:rFonts w:ascii="Times New Roman" w:hAnsi="Times New Roman" w:cs="Times New Roman"/>
          <w:sz w:val="24"/>
          <w:szCs w:val="24"/>
        </w:rPr>
        <w:t>strategies</w:t>
      </w:r>
      <w:r w:rsidR="00BF7D80" w:rsidRPr="00B23BB2">
        <w:rPr>
          <w:rFonts w:ascii="Times New Roman" w:hAnsi="Times New Roman" w:cs="Times New Roman"/>
          <w:sz w:val="24"/>
          <w:szCs w:val="24"/>
        </w:rPr>
        <w:t xml:space="preserve"> have </w:t>
      </w:r>
      <w:r w:rsidR="006C25E4" w:rsidRPr="00B23BB2">
        <w:rPr>
          <w:rFonts w:ascii="Times New Roman" w:hAnsi="Times New Roman" w:cs="Times New Roman"/>
          <w:sz w:val="24"/>
          <w:szCs w:val="24"/>
        </w:rPr>
        <w:t>an immediate effect.</w:t>
      </w:r>
      <w:r w:rsidR="00BF7D80" w:rsidRPr="00B23BB2">
        <w:rPr>
          <w:rFonts w:ascii="Times New Roman" w:hAnsi="Times New Roman" w:cs="Times New Roman"/>
          <w:sz w:val="24"/>
          <w:szCs w:val="24"/>
        </w:rPr>
        <w:t xml:space="preserve"> On the other side, the indirect impact of regulation employ</w:t>
      </w:r>
      <w:r w:rsidR="006C25E4" w:rsidRPr="00B23BB2">
        <w:rPr>
          <w:rFonts w:ascii="Times New Roman" w:hAnsi="Times New Roman" w:cs="Times New Roman"/>
          <w:sz w:val="24"/>
          <w:szCs w:val="24"/>
        </w:rPr>
        <w:t xml:space="preserve">s' investors, products </w:t>
      </w:r>
      <w:r w:rsidR="00BF7D80" w:rsidRPr="00B23BB2">
        <w:rPr>
          <w:rFonts w:ascii="Times New Roman" w:hAnsi="Times New Roman" w:cs="Times New Roman"/>
          <w:sz w:val="24"/>
          <w:szCs w:val="24"/>
        </w:rPr>
        <w:t xml:space="preserve">or parts of the </w:t>
      </w:r>
      <w:r w:rsidR="00BF7D80" w:rsidRPr="00B23BB2">
        <w:rPr>
          <w:rFonts w:ascii="Times New Roman" w:hAnsi="Times New Roman" w:cs="Times New Roman"/>
          <w:sz w:val="24"/>
          <w:szCs w:val="24"/>
        </w:rPr>
        <w:lastRenderedPageBreak/>
        <w:t xml:space="preserve">market and can have a significant </w:t>
      </w:r>
      <w:r w:rsidR="006C25E4" w:rsidRPr="00B23BB2">
        <w:rPr>
          <w:rFonts w:ascii="Times New Roman" w:hAnsi="Times New Roman" w:cs="Times New Roman"/>
          <w:sz w:val="24"/>
          <w:szCs w:val="24"/>
        </w:rPr>
        <w:t>impact</w:t>
      </w:r>
      <w:r w:rsidR="00BF7D80" w:rsidRPr="00B23BB2">
        <w:rPr>
          <w:rFonts w:ascii="Times New Roman" w:hAnsi="Times New Roman" w:cs="Times New Roman"/>
          <w:sz w:val="24"/>
          <w:szCs w:val="24"/>
        </w:rPr>
        <w:t xml:space="preserve"> on the ability </w:t>
      </w:r>
      <w:r w:rsidR="006C25E4" w:rsidRPr="00B23BB2">
        <w:rPr>
          <w:rFonts w:ascii="Times New Roman" w:hAnsi="Times New Roman" w:cs="Times New Roman"/>
          <w:sz w:val="24"/>
          <w:szCs w:val="24"/>
        </w:rPr>
        <w:t>to engage in long-term investment</w:t>
      </w:r>
      <w:r w:rsidR="00BF7D80" w:rsidRPr="00B23BB2">
        <w:rPr>
          <w:rFonts w:ascii="Times New Roman" w:hAnsi="Times New Roman" w:cs="Times New Roman"/>
          <w:sz w:val="24"/>
          <w:szCs w:val="24"/>
        </w:rPr>
        <w:t xml:space="preserve"> and sustainability of the company. This brings about the </w:t>
      </w:r>
      <w:r w:rsidR="006C25E4" w:rsidRPr="00B23BB2">
        <w:rPr>
          <w:rFonts w:ascii="Times New Roman" w:hAnsi="Times New Roman" w:cs="Times New Roman"/>
          <w:sz w:val="24"/>
          <w:szCs w:val="24"/>
        </w:rPr>
        <w:t>four categories of effect</w:t>
      </w:r>
      <w:r w:rsidR="00BF7D80" w:rsidRPr="00B23BB2">
        <w:rPr>
          <w:rFonts w:ascii="Times New Roman" w:hAnsi="Times New Roman" w:cs="Times New Roman"/>
          <w:sz w:val="24"/>
          <w:szCs w:val="24"/>
        </w:rPr>
        <w:t>s including</w:t>
      </w:r>
      <w:r w:rsidR="006C25E4" w:rsidRPr="00B23BB2">
        <w:rPr>
          <w:rFonts w:ascii="Times New Roman" w:hAnsi="Times New Roman" w:cs="Times New Roman"/>
          <w:sz w:val="24"/>
          <w:szCs w:val="24"/>
        </w:rPr>
        <w:t xml:space="preserve"> direct and indirect positive impact and direct and indirect negative impact</w:t>
      </w:r>
      <w:r w:rsidR="00BF7D80" w:rsidRPr="00B23BB2">
        <w:rPr>
          <w:rFonts w:ascii="Times New Roman" w:hAnsi="Times New Roman" w:cs="Times New Roman"/>
          <w:sz w:val="24"/>
          <w:szCs w:val="24"/>
        </w:rPr>
        <w:t xml:space="preserve">s. </w:t>
      </w:r>
    </w:p>
    <w:p w:rsidR="00F31933" w:rsidRPr="00B23BB2" w:rsidRDefault="00A00A9A" w:rsidP="00A112FD">
      <w:pPr>
        <w:spacing w:line="480" w:lineRule="auto"/>
        <w:rPr>
          <w:rFonts w:ascii="Times New Roman" w:hAnsi="Times New Roman" w:cs="Times New Roman"/>
          <w:sz w:val="24"/>
          <w:szCs w:val="24"/>
        </w:rPr>
      </w:pPr>
      <w:r w:rsidRPr="00B23BB2">
        <w:rPr>
          <w:rFonts w:ascii="Times New Roman" w:hAnsi="Times New Roman" w:cs="Times New Roman"/>
          <w:sz w:val="24"/>
          <w:szCs w:val="24"/>
        </w:rPr>
        <w:t>Direct positive impact</w:t>
      </w:r>
    </w:p>
    <w:p w:rsidR="00136ABB" w:rsidRPr="00B23BB2" w:rsidRDefault="00A00A9A"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Investors should work to</w:t>
      </w:r>
      <w:r w:rsidRPr="00B23BB2">
        <w:rPr>
          <w:rFonts w:ascii="Times New Roman" w:hAnsi="Times New Roman" w:cs="Times New Roman"/>
          <w:sz w:val="24"/>
          <w:szCs w:val="24"/>
        </w:rPr>
        <w:t>gether to create a world field where standards should be structured to secure and evaluate the legal position of stakeholders. Industries should also work to develop common acco</w:t>
      </w:r>
      <w:r w:rsidR="00C04DA2" w:rsidRPr="00B23BB2">
        <w:rPr>
          <w:rFonts w:ascii="Times New Roman" w:hAnsi="Times New Roman" w:cs="Times New Roman"/>
          <w:sz w:val="24"/>
          <w:szCs w:val="24"/>
        </w:rPr>
        <w:t xml:space="preserve">unting standards for stakeholders and </w:t>
      </w:r>
      <w:r w:rsidRPr="00B23BB2">
        <w:rPr>
          <w:rFonts w:ascii="Times New Roman" w:hAnsi="Times New Roman" w:cs="Times New Roman"/>
          <w:sz w:val="24"/>
          <w:szCs w:val="24"/>
        </w:rPr>
        <w:t>clear col</w:t>
      </w:r>
      <w:r w:rsidR="00C04DA2" w:rsidRPr="00B23BB2">
        <w:rPr>
          <w:rFonts w:ascii="Times New Roman" w:hAnsi="Times New Roman" w:cs="Times New Roman"/>
          <w:sz w:val="24"/>
          <w:szCs w:val="24"/>
        </w:rPr>
        <w:t xml:space="preserve">lateral requirements. There is also a great need for green bonds which are </w:t>
      </w:r>
      <w:r w:rsidRPr="00B23BB2">
        <w:rPr>
          <w:rFonts w:ascii="Times New Roman" w:hAnsi="Times New Roman" w:cs="Times New Roman"/>
          <w:sz w:val="24"/>
          <w:szCs w:val="24"/>
        </w:rPr>
        <w:t>potent force</w:t>
      </w:r>
      <w:r w:rsidR="00C04DA2" w:rsidRPr="00B23BB2">
        <w:rPr>
          <w:rFonts w:ascii="Times New Roman" w:hAnsi="Times New Roman" w:cs="Times New Roman"/>
          <w:sz w:val="24"/>
          <w:szCs w:val="24"/>
        </w:rPr>
        <w:t xml:space="preserve">s for initiating capital for projects. </w:t>
      </w:r>
      <w:r w:rsidRPr="00B23BB2">
        <w:rPr>
          <w:rFonts w:ascii="Times New Roman" w:hAnsi="Times New Roman" w:cs="Times New Roman"/>
          <w:sz w:val="24"/>
          <w:szCs w:val="24"/>
        </w:rPr>
        <w:t>Failure to formulate e</w:t>
      </w:r>
      <w:r w:rsidR="00C04DA2" w:rsidRPr="00B23BB2">
        <w:rPr>
          <w:rFonts w:ascii="Times New Roman" w:hAnsi="Times New Roman" w:cs="Times New Roman"/>
          <w:sz w:val="24"/>
          <w:szCs w:val="24"/>
        </w:rPr>
        <w:t>ffective regulations will depress the future growth of the company sustaina</w:t>
      </w:r>
      <w:r w:rsidR="00167D44" w:rsidRPr="00B23BB2">
        <w:rPr>
          <w:rFonts w:ascii="Times New Roman" w:hAnsi="Times New Roman" w:cs="Times New Roman"/>
          <w:sz w:val="24"/>
          <w:szCs w:val="24"/>
        </w:rPr>
        <w:t>bility and potentially</w:t>
      </w:r>
      <w:r w:rsidR="00B23BB2" w:rsidRPr="00B23BB2">
        <w:rPr>
          <w:rFonts w:ascii="Times New Roman" w:hAnsi="Times New Roman" w:cs="Times New Roman"/>
          <w:sz w:val="24"/>
          <w:szCs w:val="24"/>
        </w:rPr>
        <w:t xml:space="preserve"> benefits (Ogarca and Puiu,</w:t>
      </w:r>
      <w:r w:rsidR="00167D44" w:rsidRPr="00B23BB2">
        <w:rPr>
          <w:rFonts w:ascii="Times New Roman" w:hAnsi="Times New Roman" w:cs="Times New Roman"/>
          <w:sz w:val="24"/>
          <w:szCs w:val="24"/>
        </w:rPr>
        <w:t xml:space="preserve"> 2019).</w:t>
      </w:r>
    </w:p>
    <w:p w:rsidR="00F31933" w:rsidRPr="00B23BB2" w:rsidRDefault="00A00A9A" w:rsidP="00A112FD">
      <w:pPr>
        <w:spacing w:line="480" w:lineRule="auto"/>
        <w:rPr>
          <w:rFonts w:ascii="Times New Roman" w:hAnsi="Times New Roman" w:cs="Times New Roman"/>
          <w:sz w:val="24"/>
          <w:szCs w:val="24"/>
        </w:rPr>
      </w:pPr>
      <w:r w:rsidRPr="00B23BB2">
        <w:rPr>
          <w:rFonts w:ascii="Times New Roman" w:hAnsi="Times New Roman" w:cs="Times New Roman"/>
          <w:sz w:val="24"/>
          <w:szCs w:val="24"/>
        </w:rPr>
        <w:t>Indirect</w:t>
      </w:r>
      <w:r w:rsidRPr="00B23BB2">
        <w:rPr>
          <w:rFonts w:ascii="Times New Roman" w:hAnsi="Times New Roman" w:cs="Times New Roman"/>
          <w:sz w:val="24"/>
          <w:szCs w:val="24"/>
        </w:rPr>
        <w:t xml:space="preserve"> positive impact</w:t>
      </w:r>
    </w:p>
    <w:p w:rsidR="00923AC9" w:rsidRPr="00B23BB2" w:rsidRDefault="00A00A9A"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Future investments are also affected by the shortage of projects that create fewer opportunities. A broad evaluation is needed of how to encourage the demand side of long term investmen</w:t>
      </w:r>
      <w:r w:rsidR="00167D44" w:rsidRPr="00B23BB2">
        <w:rPr>
          <w:rFonts w:ascii="Times New Roman" w:hAnsi="Times New Roman" w:cs="Times New Roman"/>
          <w:sz w:val="24"/>
          <w:szCs w:val="24"/>
        </w:rPr>
        <w:t xml:space="preserve">t through supporting regulation (Isaksson et al. 2019). </w:t>
      </w:r>
      <w:r w:rsidRPr="00B23BB2">
        <w:rPr>
          <w:rFonts w:ascii="Times New Roman" w:hAnsi="Times New Roman" w:cs="Times New Roman"/>
          <w:sz w:val="24"/>
          <w:szCs w:val="24"/>
        </w:rPr>
        <w:t xml:space="preserve"> Large organizations with many investors like the ISO should make their assessments by appropriate criteria for placement. In this case</w:t>
      </w:r>
      <w:r w:rsidR="00F31933" w:rsidRPr="00B23BB2">
        <w:rPr>
          <w:rFonts w:ascii="Times New Roman" w:hAnsi="Times New Roman" w:cs="Times New Roman"/>
          <w:sz w:val="24"/>
          <w:szCs w:val="24"/>
        </w:rPr>
        <w:t>, the organizations must</w:t>
      </w:r>
      <w:r w:rsidRPr="00B23BB2">
        <w:rPr>
          <w:rFonts w:ascii="Times New Roman" w:hAnsi="Times New Roman" w:cs="Times New Roman"/>
          <w:sz w:val="24"/>
          <w:szCs w:val="24"/>
        </w:rPr>
        <w:t xml:space="preserve"> ensure clear and stable regulations</w:t>
      </w:r>
      <w:r w:rsidR="00F31933" w:rsidRPr="00B23BB2">
        <w:rPr>
          <w:rFonts w:ascii="Times New Roman" w:hAnsi="Times New Roman" w:cs="Times New Roman"/>
          <w:sz w:val="24"/>
          <w:szCs w:val="24"/>
        </w:rPr>
        <w:t xml:space="preserve"> including removing</w:t>
      </w:r>
      <w:r w:rsidRPr="00B23BB2">
        <w:rPr>
          <w:rFonts w:ascii="Times New Roman" w:hAnsi="Times New Roman" w:cs="Times New Roman"/>
          <w:sz w:val="24"/>
          <w:szCs w:val="24"/>
        </w:rPr>
        <w:t xml:space="preserve"> fossil-fuel </w:t>
      </w:r>
      <w:r w:rsidR="00F31933" w:rsidRPr="00B23BB2">
        <w:rPr>
          <w:rFonts w:ascii="Times New Roman" w:hAnsi="Times New Roman" w:cs="Times New Roman"/>
          <w:sz w:val="24"/>
          <w:szCs w:val="24"/>
        </w:rPr>
        <w:t>subsidies, higher prices for gas</w:t>
      </w:r>
      <w:r w:rsidRPr="00B23BB2">
        <w:rPr>
          <w:rFonts w:ascii="Times New Roman" w:hAnsi="Times New Roman" w:cs="Times New Roman"/>
          <w:sz w:val="24"/>
          <w:szCs w:val="24"/>
        </w:rPr>
        <w:t xml:space="preserve"> emission rights, and increased support f</w:t>
      </w:r>
      <w:r w:rsidR="00F31933" w:rsidRPr="00B23BB2">
        <w:rPr>
          <w:rFonts w:ascii="Times New Roman" w:hAnsi="Times New Roman" w:cs="Times New Roman"/>
          <w:sz w:val="24"/>
          <w:szCs w:val="24"/>
        </w:rPr>
        <w:t>or research into cleaner energy. This will then make</w:t>
      </w:r>
      <w:r w:rsidRPr="00B23BB2">
        <w:rPr>
          <w:rFonts w:ascii="Times New Roman" w:hAnsi="Times New Roman" w:cs="Times New Roman"/>
          <w:sz w:val="24"/>
          <w:szCs w:val="24"/>
        </w:rPr>
        <w:t xml:space="preserve"> investments more attractive to pension funds and allow them to meet their</w:t>
      </w:r>
      <w:r w:rsidR="00F31933" w:rsidRPr="00B23BB2">
        <w:rPr>
          <w:rFonts w:ascii="Times New Roman" w:hAnsi="Times New Roman" w:cs="Times New Roman"/>
          <w:sz w:val="24"/>
          <w:szCs w:val="24"/>
        </w:rPr>
        <w:t xml:space="preserve"> future sustainability</w:t>
      </w:r>
      <w:r w:rsidR="00167D44" w:rsidRPr="00B23BB2">
        <w:rPr>
          <w:rFonts w:ascii="Times New Roman" w:hAnsi="Times New Roman" w:cs="Times New Roman"/>
          <w:sz w:val="24"/>
          <w:szCs w:val="24"/>
        </w:rPr>
        <w:t xml:space="preserve"> goals (Isaksson</w:t>
      </w:r>
      <w:r w:rsidR="00B23BB2" w:rsidRPr="00B23BB2">
        <w:rPr>
          <w:rFonts w:ascii="Times New Roman" w:hAnsi="Times New Roman" w:cs="Times New Roman"/>
          <w:sz w:val="24"/>
          <w:szCs w:val="24"/>
        </w:rPr>
        <w:t>,</w:t>
      </w:r>
      <w:r w:rsidR="00167D44" w:rsidRPr="00B23BB2">
        <w:rPr>
          <w:rFonts w:ascii="Times New Roman" w:hAnsi="Times New Roman" w:cs="Times New Roman"/>
          <w:sz w:val="24"/>
          <w:szCs w:val="24"/>
        </w:rPr>
        <w:t xml:space="preserve"> et al. 2019).</w:t>
      </w:r>
      <w:r w:rsidR="00F31933" w:rsidRPr="00B23BB2">
        <w:rPr>
          <w:rFonts w:ascii="Times New Roman" w:hAnsi="Times New Roman" w:cs="Times New Roman"/>
          <w:sz w:val="24"/>
          <w:szCs w:val="24"/>
        </w:rPr>
        <w:t xml:space="preserve"> </w:t>
      </w:r>
    </w:p>
    <w:p w:rsidR="00F31933" w:rsidRPr="00B23BB2" w:rsidRDefault="00A00A9A" w:rsidP="00A112FD">
      <w:pPr>
        <w:spacing w:line="480" w:lineRule="auto"/>
        <w:rPr>
          <w:rFonts w:ascii="Times New Roman" w:hAnsi="Times New Roman" w:cs="Times New Roman"/>
          <w:sz w:val="24"/>
          <w:szCs w:val="24"/>
        </w:rPr>
      </w:pPr>
      <w:r w:rsidRPr="00B23BB2">
        <w:rPr>
          <w:rFonts w:ascii="Times New Roman" w:hAnsi="Times New Roman" w:cs="Times New Roman"/>
          <w:sz w:val="24"/>
          <w:szCs w:val="24"/>
        </w:rPr>
        <w:t>Direct negative impact</w:t>
      </w:r>
    </w:p>
    <w:p w:rsidR="00F31933" w:rsidRPr="00B23BB2" w:rsidRDefault="00A00A9A"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The proposed regulatory measures have an immediate adverse effect on investment behavior.</w:t>
      </w:r>
      <w:r w:rsidR="00E311F6" w:rsidRPr="00B23BB2">
        <w:rPr>
          <w:rFonts w:ascii="Times New Roman" w:hAnsi="Times New Roman" w:cs="Times New Roman"/>
          <w:sz w:val="24"/>
          <w:szCs w:val="24"/>
        </w:rPr>
        <w:t xml:space="preserve"> Some of the rules have re</w:t>
      </w:r>
      <w:r w:rsidRPr="00B23BB2">
        <w:rPr>
          <w:rFonts w:ascii="Times New Roman" w:hAnsi="Times New Roman" w:cs="Times New Roman"/>
          <w:sz w:val="24"/>
          <w:szCs w:val="24"/>
        </w:rPr>
        <w:t>duced investors' appetite to invest in this asset class</w:t>
      </w:r>
      <w:r w:rsidR="00E311F6" w:rsidRPr="00B23BB2">
        <w:rPr>
          <w:rFonts w:ascii="Times New Roman" w:hAnsi="Times New Roman" w:cs="Times New Roman"/>
          <w:sz w:val="24"/>
          <w:szCs w:val="24"/>
        </w:rPr>
        <w:t xml:space="preserve">; this, </w:t>
      </w:r>
      <w:r w:rsidR="00E311F6" w:rsidRPr="00B23BB2">
        <w:rPr>
          <w:rFonts w:ascii="Times New Roman" w:hAnsi="Times New Roman" w:cs="Times New Roman"/>
          <w:sz w:val="24"/>
          <w:szCs w:val="24"/>
        </w:rPr>
        <w:lastRenderedPageBreak/>
        <w:t xml:space="preserve">however, limits the future expansion of the organization or </w:t>
      </w:r>
      <w:r w:rsidR="00C77520" w:rsidRPr="00B23BB2">
        <w:rPr>
          <w:rFonts w:ascii="Times New Roman" w:hAnsi="Times New Roman" w:cs="Times New Roman"/>
          <w:sz w:val="24"/>
          <w:szCs w:val="24"/>
        </w:rPr>
        <w:t>company. According to (Lucy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 w</w:t>
      </w:r>
      <w:r w:rsidR="001109BF" w:rsidRPr="00B23BB2">
        <w:rPr>
          <w:rFonts w:ascii="Times New Roman" w:hAnsi="Times New Roman" w:cs="Times New Roman"/>
          <w:sz w:val="24"/>
          <w:szCs w:val="24"/>
        </w:rPr>
        <w:t>hen setting the regulatory framework, considerations need to be much taken into account and also reviewing securitized markets securitization markets need to be adequately evaluated. Those in charge of making rules and regulations should know</w:t>
      </w:r>
      <w:r w:rsidRPr="00B23BB2">
        <w:rPr>
          <w:rFonts w:ascii="Times New Roman" w:hAnsi="Times New Roman" w:cs="Times New Roman"/>
          <w:sz w:val="24"/>
          <w:szCs w:val="24"/>
        </w:rPr>
        <w:t xml:space="preserve"> that not all securitizations carry the same level of risk </w:t>
      </w:r>
      <w:r w:rsidR="001109BF" w:rsidRPr="00B23BB2">
        <w:rPr>
          <w:rFonts w:ascii="Times New Roman" w:hAnsi="Times New Roman" w:cs="Times New Roman"/>
          <w:sz w:val="24"/>
          <w:szCs w:val="24"/>
        </w:rPr>
        <w:t>and make efforts to avoid unwarranted</w:t>
      </w:r>
      <w:r w:rsidRPr="00B23BB2">
        <w:rPr>
          <w:rFonts w:ascii="Times New Roman" w:hAnsi="Times New Roman" w:cs="Times New Roman"/>
          <w:sz w:val="24"/>
          <w:szCs w:val="24"/>
        </w:rPr>
        <w:t xml:space="preserve"> burdensome regulations.</w:t>
      </w:r>
      <w:r w:rsidR="001109BF" w:rsidRPr="00B23BB2">
        <w:rPr>
          <w:rFonts w:ascii="Times New Roman" w:hAnsi="Times New Roman" w:cs="Times New Roman"/>
          <w:sz w:val="24"/>
          <w:szCs w:val="24"/>
        </w:rPr>
        <w:t xml:space="preserve"> Asset-based capital charges is another area of concern as a negative impact since the capital required for specific asset especially on that has been imposed by solvency limits the amount of capital pr</w:t>
      </w:r>
      <w:r w:rsidR="00C77520" w:rsidRPr="00B23BB2">
        <w:rPr>
          <w:rFonts w:ascii="Times New Roman" w:hAnsi="Times New Roman" w:cs="Times New Roman"/>
          <w:sz w:val="24"/>
          <w:szCs w:val="24"/>
        </w:rPr>
        <w:t>esent for long term investment (Lucy</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w:t>
      </w:r>
      <w:r w:rsidR="00A06749" w:rsidRPr="00B23BB2">
        <w:rPr>
          <w:rFonts w:ascii="Times New Roman" w:hAnsi="Times New Roman" w:cs="Times New Roman"/>
          <w:sz w:val="24"/>
          <w:szCs w:val="24"/>
        </w:rPr>
        <w:t xml:space="preserve"> </w:t>
      </w:r>
    </w:p>
    <w:p w:rsidR="00A06749" w:rsidRPr="00B23BB2" w:rsidRDefault="00A00A9A" w:rsidP="00A112FD">
      <w:pPr>
        <w:spacing w:line="480" w:lineRule="auto"/>
        <w:rPr>
          <w:rFonts w:ascii="Times New Roman" w:hAnsi="Times New Roman" w:cs="Times New Roman"/>
          <w:sz w:val="24"/>
          <w:szCs w:val="24"/>
        </w:rPr>
      </w:pPr>
      <w:r w:rsidRPr="00B23BB2">
        <w:rPr>
          <w:rFonts w:ascii="Times New Roman" w:hAnsi="Times New Roman" w:cs="Times New Roman"/>
          <w:sz w:val="24"/>
          <w:szCs w:val="24"/>
        </w:rPr>
        <w:t>Indirect negative impact</w:t>
      </w:r>
    </w:p>
    <w:p w:rsidR="00A112FD" w:rsidRPr="00B23BB2" w:rsidRDefault="00A00A9A"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 xml:space="preserve">Regulations can also have indirect adverse effects on a company's future sustainability </w:t>
      </w:r>
      <w:r w:rsidR="00C23255" w:rsidRPr="00B23BB2">
        <w:rPr>
          <w:rFonts w:ascii="Times New Roman" w:hAnsi="Times New Roman" w:cs="Times New Roman"/>
          <w:sz w:val="24"/>
          <w:szCs w:val="24"/>
        </w:rPr>
        <w:t xml:space="preserve">and investment as the regulations reduce </w:t>
      </w:r>
      <w:r w:rsidRPr="00B23BB2">
        <w:rPr>
          <w:rFonts w:ascii="Times New Roman" w:hAnsi="Times New Roman" w:cs="Times New Roman"/>
          <w:sz w:val="24"/>
          <w:szCs w:val="24"/>
        </w:rPr>
        <w:t xml:space="preserve">available funds. </w:t>
      </w:r>
      <w:r w:rsidR="00C23255" w:rsidRPr="00B23BB2">
        <w:rPr>
          <w:rFonts w:ascii="Times New Roman" w:hAnsi="Times New Roman" w:cs="Times New Roman"/>
          <w:sz w:val="24"/>
          <w:szCs w:val="24"/>
        </w:rPr>
        <w:t xml:space="preserve"> For instance</w:t>
      </w:r>
      <w:r w:rsidR="00BE6F4F" w:rsidRPr="00B23BB2">
        <w:rPr>
          <w:rFonts w:ascii="Times New Roman" w:hAnsi="Times New Roman" w:cs="Times New Roman"/>
          <w:sz w:val="24"/>
          <w:szCs w:val="24"/>
        </w:rPr>
        <w:t>, r</w:t>
      </w:r>
      <w:r w:rsidRPr="00B23BB2">
        <w:rPr>
          <w:rFonts w:ascii="Times New Roman" w:hAnsi="Times New Roman" w:cs="Times New Roman"/>
          <w:sz w:val="24"/>
          <w:szCs w:val="24"/>
        </w:rPr>
        <w:t>egulation results in an increased allo</w:t>
      </w:r>
      <w:r w:rsidR="00BE6F4F" w:rsidRPr="00B23BB2">
        <w:rPr>
          <w:rFonts w:ascii="Times New Roman" w:hAnsi="Times New Roman" w:cs="Times New Roman"/>
          <w:sz w:val="24"/>
          <w:szCs w:val="24"/>
        </w:rPr>
        <w:t>cation to high-quality stakeholders bonds and cash for general</w:t>
      </w:r>
      <w:r w:rsidR="008F2756" w:rsidRPr="00B23BB2">
        <w:rPr>
          <w:rFonts w:ascii="Times New Roman" w:hAnsi="Times New Roman" w:cs="Times New Roman"/>
          <w:sz w:val="24"/>
          <w:szCs w:val="24"/>
        </w:rPr>
        <w:t xml:space="preserve"> purposes. </w:t>
      </w:r>
      <w:r w:rsidRPr="00B23BB2">
        <w:rPr>
          <w:rFonts w:ascii="Times New Roman" w:hAnsi="Times New Roman" w:cs="Times New Roman"/>
          <w:sz w:val="24"/>
          <w:szCs w:val="24"/>
        </w:rPr>
        <w:t xml:space="preserve"> </w:t>
      </w:r>
      <w:r w:rsidR="008F2756" w:rsidRPr="00B23BB2">
        <w:rPr>
          <w:rFonts w:ascii="Times New Roman" w:hAnsi="Times New Roman" w:cs="Times New Roman"/>
          <w:sz w:val="24"/>
          <w:szCs w:val="24"/>
        </w:rPr>
        <w:t>Such</w:t>
      </w:r>
      <w:r w:rsidRPr="00B23BB2">
        <w:rPr>
          <w:rFonts w:ascii="Times New Roman" w:hAnsi="Times New Roman" w:cs="Times New Roman"/>
          <w:sz w:val="24"/>
          <w:szCs w:val="24"/>
        </w:rPr>
        <w:t xml:space="preserve"> measures force a deviatio</w:t>
      </w:r>
      <w:r w:rsidR="00E47A73" w:rsidRPr="00B23BB2">
        <w:rPr>
          <w:rFonts w:ascii="Times New Roman" w:hAnsi="Times New Roman" w:cs="Times New Roman"/>
          <w:sz w:val="24"/>
          <w:szCs w:val="24"/>
        </w:rPr>
        <w:t>n from an optimal investment</w:t>
      </w:r>
      <w:r w:rsidR="00C77520" w:rsidRPr="00B23BB2">
        <w:rPr>
          <w:rFonts w:ascii="Times New Roman" w:hAnsi="Times New Roman" w:cs="Times New Roman"/>
          <w:sz w:val="24"/>
          <w:szCs w:val="24"/>
        </w:rPr>
        <w:t xml:space="preserve"> (Ogaji</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w:t>
      </w:r>
      <w:r w:rsidRPr="00B23BB2">
        <w:rPr>
          <w:rFonts w:ascii="Times New Roman" w:hAnsi="Times New Roman" w:cs="Times New Roman"/>
          <w:sz w:val="24"/>
          <w:szCs w:val="24"/>
        </w:rPr>
        <w:t>. De</w:t>
      </w:r>
      <w:r w:rsidR="00F6617B" w:rsidRPr="00B23BB2">
        <w:rPr>
          <w:rFonts w:ascii="Times New Roman" w:hAnsi="Times New Roman" w:cs="Times New Roman"/>
          <w:sz w:val="24"/>
          <w:szCs w:val="24"/>
        </w:rPr>
        <w:t>rivative collateral imposed by regulation can affect</w:t>
      </w:r>
      <w:r w:rsidRPr="00B23BB2">
        <w:rPr>
          <w:rFonts w:ascii="Times New Roman" w:hAnsi="Times New Roman" w:cs="Times New Roman"/>
          <w:sz w:val="24"/>
          <w:szCs w:val="24"/>
        </w:rPr>
        <w:t xml:space="preserve"> markets by forcing fire sales of assets. The scarcity of eligible collateral w</w:t>
      </w:r>
      <w:r w:rsidR="00E47A73" w:rsidRPr="00B23BB2">
        <w:rPr>
          <w:rFonts w:ascii="Times New Roman" w:hAnsi="Times New Roman" w:cs="Times New Roman"/>
          <w:sz w:val="24"/>
          <w:szCs w:val="24"/>
        </w:rPr>
        <w:t xml:space="preserve">ill then have severe liquidity </w:t>
      </w:r>
      <w:r w:rsidR="00F6617B" w:rsidRPr="00B23BB2">
        <w:rPr>
          <w:rFonts w:ascii="Times New Roman" w:hAnsi="Times New Roman" w:cs="Times New Roman"/>
          <w:sz w:val="24"/>
          <w:szCs w:val="24"/>
        </w:rPr>
        <w:t xml:space="preserve">and thus long term investment </w:t>
      </w:r>
      <w:r w:rsidRPr="00B23BB2">
        <w:rPr>
          <w:rFonts w:ascii="Times New Roman" w:hAnsi="Times New Roman" w:cs="Times New Roman"/>
          <w:sz w:val="24"/>
          <w:szCs w:val="24"/>
        </w:rPr>
        <w:t>consequences. Generally, the unplanned effects of regulation must be avoided at all times. The total impact on long-term investment of all individual pieces of control and how these pieces add up and affect one another</w:t>
      </w:r>
      <w:r w:rsidRPr="00B23BB2">
        <w:rPr>
          <w:rFonts w:ascii="Times New Roman" w:hAnsi="Times New Roman" w:cs="Times New Roman"/>
          <w:sz w:val="24"/>
          <w:szCs w:val="24"/>
        </w:rPr>
        <w:t xml:space="preserve"> must be understood. Also, rules should be appropriately tailored to different market participants. Unnecessarily broad rules cause needless constraints and ultimately a loss of return for companies in the future days</w:t>
      </w:r>
      <w:r w:rsidR="00C77520" w:rsidRPr="00B23BB2">
        <w:rPr>
          <w:rFonts w:ascii="Times New Roman" w:hAnsi="Times New Roman" w:cs="Times New Roman"/>
          <w:sz w:val="24"/>
          <w:szCs w:val="24"/>
        </w:rPr>
        <w:t xml:space="preserve"> (Ogaji</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w:t>
      </w:r>
      <w:r w:rsidR="008F2756" w:rsidRPr="00B23BB2">
        <w:rPr>
          <w:rFonts w:ascii="Times New Roman" w:hAnsi="Times New Roman" w:cs="Times New Roman"/>
          <w:sz w:val="24"/>
          <w:szCs w:val="24"/>
        </w:rPr>
        <w:t xml:space="preserve"> </w:t>
      </w:r>
    </w:p>
    <w:p w:rsidR="00B06FF2" w:rsidRPr="00B23BB2" w:rsidRDefault="00B06FF2" w:rsidP="00A112FD">
      <w:pPr>
        <w:spacing w:line="480" w:lineRule="auto"/>
        <w:rPr>
          <w:rFonts w:ascii="Times New Roman" w:hAnsi="Times New Roman" w:cs="Times New Roman"/>
          <w:b/>
          <w:sz w:val="24"/>
          <w:szCs w:val="24"/>
        </w:rPr>
      </w:pPr>
    </w:p>
    <w:p w:rsidR="000F3CEA" w:rsidRDefault="000F3CEA" w:rsidP="000F3CEA">
      <w:pPr>
        <w:spacing w:line="480" w:lineRule="auto"/>
        <w:rPr>
          <w:rFonts w:ascii="Times New Roman" w:hAnsi="Times New Roman" w:cs="Times New Roman"/>
          <w:b/>
          <w:sz w:val="24"/>
          <w:szCs w:val="24"/>
        </w:rPr>
      </w:pPr>
    </w:p>
    <w:p w:rsidR="00B06FF2" w:rsidRPr="00B23BB2" w:rsidRDefault="00A00A9A" w:rsidP="000F3CEA">
      <w:pPr>
        <w:spacing w:line="480" w:lineRule="auto"/>
        <w:jc w:val="center"/>
        <w:rPr>
          <w:rFonts w:ascii="Times New Roman" w:hAnsi="Times New Roman" w:cs="Times New Roman"/>
          <w:b/>
          <w:sz w:val="24"/>
          <w:szCs w:val="24"/>
        </w:rPr>
      </w:pPr>
      <w:r w:rsidRPr="00B23BB2">
        <w:rPr>
          <w:rFonts w:ascii="Times New Roman" w:hAnsi="Times New Roman" w:cs="Times New Roman"/>
          <w:b/>
          <w:sz w:val="24"/>
          <w:szCs w:val="24"/>
        </w:rPr>
        <w:lastRenderedPageBreak/>
        <w:t xml:space="preserve">Examples of </w:t>
      </w:r>
      <w:r w:rsidRPr="00B23BB2">
        <w:rPr>
          <w:rFonts w:ascii="Times New Roman" w:hAnsi="Times New Roman" w:cs="Times New Roman"/>
          <w:b/>
          <w:sz w:val="24"/>
          <w:szCs w:val="24"/>
        </w:rPr>
        <w:t>stakeholders’ regulations in Saudi Arabia</w:t>
      </w:r>
    </w:p>
    <w:p w:rsidR="00B06FF2" w:rsidRDefault="00A00A9A"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Saudi Arabia keeps on enforcing regulations to achieve a single standard, based on International Organization for Standardization (ISO) or International Electrotechnical Commission (IEC) standards, in technical reg</w:t>
      </w:r>
      <w:r w:rsidRPr="00B23BB2">
        <w:rPr>
          <w:rFonts w:ascii="Times New Roman" w:hAnsi="Times New Roman" w:cs="Times New Roman"/>
          <w:sz w:val="24"/>
          <w:szCs w:val="24"/>
        </w:rPr>
        <w:t xml:space="preserve">ulations to the exclusion of other international standards developed by foreign </w:t>
      </w:r>
      <w:r w:rsidR="00B23BB2" w:rsidRPr="00B23BB2">
        <w:rPr>
          <w:rFonts w:ascii="Times New Roman" w:hAnsi="Times New Roman" w:cs="Times New Roman"/>
          <w:sz w:val="24"/>
          <w:szCs w:val="24"/>
        </w:rPr>
        <w:t xml:space="preserve">countries (Blaisi, </w:t>
      </w:r>
      <w:r w:rsidR="00C77520" w:rsidRPr="00B23BB2">
        <w:rPr>
          <w:rFonts w:ascii="Times New Roman" w:hAnsi="Times New Roman" w:cs="Times New Roman"/>
          <w:sz w:val="24"/>
          <w:szCs w:val="24"/>
        </w:rPr>
        <w:t>2019).</w:t>
      </w:r>
      <w:r w:rsidRPr="00B23BB2">
        <w:rPr>
          <w:rFonts w:ascii="Times New Roman" w:hAnsi="Times New Roman" w:cs="Times New Roman"/>
          <w:sz w:val="24"/>
          <w:szCs w:val="24"/>
        </w:rPr>
        <w:t xml:space="preserve"> This helps in creating essential market access restrictions for industrial and consumer products exported from foreign countries like the United State</w:t>
      </w:r>
      <w:r w:rsidRPr="00B23BB2">
        <w:rPr>
          <w:rFonts w:ascii="Times New Roman" w:hAnsi="Times New Roman" w:cs="Times New Roman"/>
          <w:sz w:val="24"/>
          <w:szCs w:val="24"/>
        </w:rPr>
        <w:t>s. However, the regulations include but not limited to performance and localization requirements where the government promotes local goods to be used by stakeholders as they get into</w:t>
      </w:r>
      <w:r w:rsidR="00C77520" w:rsidRPr="00B23BB2">
        <w:rPr>
          <w:rFonts w:ascii="Times New Roman" w:hAnsi="Times New Roman" w:cs="Times New Roman"/>
          <w:sz w:val="24"/>
          <w:szCs w:val="24"/>
        </w:rPr>
        <w:t xml:space="preserve"> their country (Jamali</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w:t>
      </w:r>
      <w:r w:rsidRPr="00B23BB2">
        <w:rPr>
          <w:rFonts w:ascii="Times New Roman" w:hAnsi="Times New Roman" w:cs="Times New Roman"/>
          <w:sz w:val="24"/>
          <w:szCs w:val="24"/>
        </w:rPr>
        <w:t xml:space="preserve"> </w:t>
      </w:r>
      <w:r w:rsidR="00543E9E" w:rsidRPr="00B23BB2">
        <w:rPr>
          <w:rFonts w:ascii="Times New Roman" w:hAnsi="Times New Roman" w:cs="Times New Roman"/>
          <w:sz w:val="24"/>
          <w:szCs w:val="24"/>
        </w:rPr>
        <w:t>The Saudi market is susceptible to branding their material content. For instance, the US companies in Saudi Arabia are encouraged to familiarize themselves with Saudi Arabia traditions, customs, and strict adherence to Islamic faith to ensure that branding does not unintentionally offend local norms and practices of its people. Other stakeholders' regulations include Saudization that is difficulties in obtaining visa cards, intellectual property righ</w:t>
      </w:r>
      <w:r w:rsidR="00C77520" w:rsidRPr="00B23BB2">
        <w:rPr>
          <w:rFonts w:ascii="Times New Roman" w:hAnsi="Times New Roman" w:cs="Times New Roman"/>
          <w:sz w:val="24"/>
          <w:szCs w:val="24"/>
        </w:rPr>
        <w:t>t protection and counterfeiting (Deese</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et al.</w:t>
      </w:r>
      <w:r w:rsidR="00B23BB2" w:rsidRPr="00B23BB2">
        <w:rPr>
          <w:rFonts w:ascii="Times New Roman" w:hAnsi="Times New Roman" w:cs="Times New Roman"/>
          <w:sz w:val="24"/>
          <w:szCs w:val="24"/>
        </w:rPr>
        <w:t>,</w:t>
      </w:r>
      <w:r w:rsidR="00C77520" w:rsidRPr="00B23BB2">
        <w:rPr>
          <w:rFonts w:ascii="Times New Roman" w:hAnsi="Times New Roman" w:cs="Times New Roman"/>
          <w:sz w:val="24"/>
          <w:szCs w:val="24"/>
        </w:rPr>
        <w:t xml:space="preserve"> 2019).</w:t>
      </w:r>
      <w:r w:rsidR="00543E9E" w:rsidRPr="00B23BB2">
        <w:rPr>
          <w:rFonts w:ascii="Times New Roman" w:hAnsi="Times New Roman" w:cs="Times New Roman"/>
          <w:sz w:val="24"/>
          <w:szCs w:val="24"/>
        </w:rPr>
        <w:t xml:space="preserve">  </w:t>
      </w:r>
    </w:p>
    <w:p w:rsidR="004B1BBC" w:rsidRDefault="00A00A9A" w:rsidP="000F3CEA">
      <w:pPr>
        <w:spacing w:line="480" w:lineRule="auto"/>
        <w:ind w:firstLine="720"/>
        <w:rPr>
          <w:rFonts w:ascii="Times New Roman" w:hAnsi="Times New Roman" w:cs="Times New Roman"/>
          <w:b/>
          <w:sz w:val="24"/>
          <w:szCs w:val="24"/>
        </w:rPr>
      </w:pPr>
      <w:r w:rsidRPr="004B1BBC">
        <w:rPr>
          <w:rFonts w:ascii="Times New Roman" w:hAnsi="Times New Roman" w:cs="Times New Roman"/>
          <w:b/>
          <w:sz w:val="24"/>
          <w:szCs w:val="24"/>
        </w:rPr>
        <w:t>Impact of regulations on future inve</w:t>
      </w:r>
      <w:r w:rsidRPr="004B1BBC">
        <w:rPr>
          <w:rFonts w:ascii="Times New Roman" w:hAnsi="Times New Roman" w:cs="Times New Roman"/>
          <w:b/>
          <w:sz w:val="24"/>
          <w:szCs w:val="24"/>
        </w:rPr>
        <w:t>stors, local stakeholders and organization’s or company sustainability</w:t>
      </w:r>
    </w:p>
    <w:p w:rsidR="004B1BBC" w:rsidRPr="004B1BBC" w:rsidRDefault="00A00A9A" w:rsidP="005119D3">
      <w:pPr>
        <w:spacing w:line="480" w:lineRule="auto"/>
        <w:ind w:firstLine="720"/>
        <w:rPr>
          <w:rFonts w:ascii="Times New Roman" w:hAnsi="Times New Roman" w:cs="Times New Roman"/>
          <w:sz w:val="24"/>
          <w:szCs w:val="24"/>
        </w:rPr>
      </w:pPr>
      <w:r>
        <w:rPr>
          <w:rFonts w:ascii="Times New Roman" w:hAnsi="Times New Roman" w:cs="Times New Roman"/>
          <w:sz w:val="24"/>
          <w:szCs w:val="24"/>
        </w:rPr>
        <w:t>E</w:t>
      </w:r>
      <w:r w:rsidRPr="004B1BBC">
        <w:rPr>
          <w:rFonts w:ascii="Times New Roman" w:hAnsi="Times New Roman" w:cs="Times New Roman"/>
          <w:sz w:val="24"/>
          <w:szCs w:val="24"/>
        </w:rPr>
        <w:t>nvironmental regulation</w:t>
      </w:r>
      <w:r>
        <w:rPr>
          <w:rFonts w:ascii="Times New Roman" w:hAnsi="Times New Roman" w:cs="Times New Roman"/>
          <w:sz w:val="24"/>
          <w:szCs w:val="24"/>
        </w:rPr>
        <w:t>s particularly, can have a very strong impact</w:t>
      </w:r>
      <w:r w:rsidRPr="004B1BBC">
        <w:rPr>
          <w:rFonts w:ascii="Times New Roman" w:hAnsi="Times New Roman" w:cs="Times New Roman"/>
          <w:sz w:val="24"/>
          <w:szCs w:val="24"/>
        </w:rPr>
        <w:t xml:space="preserve"> on companies’ sustainability activities</w:t>
      </w:r>
      <w:r>
        <w:rPr>
          <w:rFonts w:ascii="Times New Roman" w:hAnsi="Times New Roman" w:cs="Times New Roman"/>
          <w:sz w:val="24"/>
          <w:szCs w:val="24"/>
        </w:rPr>
        <w:t xml:space="preserve"> and also local stakeholders</w:t>
      </w:r>
      <w:r w:rsidRPr="004B1BBC">
        <w:rPr>
          <w:rFonts w:ascii="Times New Roman" w:hAnsi="Times New Roman" w:cs="Times New Roman"/>
          <w:sz w:val="24"/>
          <w:szCs w:val="24"/>
        </w:rPr>
        <w:t>. However,</w:t>
      </w:r>
      <w:r>
        <w:rPr>
          <w:rFonts w:ascii="Times New Roman" w:hAnsi="Times New Roman" w:cs="Times New Roman"/>
          <w:sz w:val="24"/>
          <w:szCs w:val="24"/>
        </w:rPr>
        <w:t xml:space="preserve"> the ability of most of the companies is quantified to operate against future potential effect of environment</w:t>
      </w:r>
      <w:r w:rsidRPr="004B1BBC">
        <w:rPr>
          <w:rFonts w:ascii="Times New Roman" w:hAnsi="Times New Roman" w:cs="Times New Roman"/>
          <w:sz w:val="24"/>
          <w:szCs w:val="24"/>
        </w:rPr>
        <w:t xml:space="preserve"> and social regulation</w:t>
      </w:r>
      <w:r>
        <w:rPr>
          <w:rFonts w:ascii="Times New Roman" w:hAnsi="Times New Roman" w:cs="Times New Roman"/>
          <w:sz w:val="24"/>
          <w:szCs w:val="24"/>
        </w:rPr>
        <w:t xml:space="preserve">. So, they </w:t>
      </w:r>
      <w:r w:rsidRPr="004B1BBC">
        <w:rPr>
          <w:rFonts w:ascii="Times New Roman" w:hAnsi="Times New Roman" w:cs="Times New Roman"/>
          <w:sz w:val="24"/>
          <w:szCs w:val="24"/>
        </w:rPr>
        <w:t>feel prepared to deal with regul</w:t>
      </w:r>
      <w:r>
        <w:rPr>
          <w:rFonts w:ascii="Times New Roman" w:hAnsi="Times New Roman" w:cs="Times New Roman"/>
          <w:sz w:val="24"/>
          <w:szCs w:val="24"/>
        </w:rPr>
        <w:t xml:space="preserve">ation in the next few years and are </w:t>
      </w:r>
      <w:r w:rsidRPr="004B1BBC">
        <w:rPr>
          <w:rFonts w:ascii="Times New Roman" w:hAnsi="Times New Roman" w:cs="Times New Roman"/>
          <w:sz w:val="24"/>
          <w:szCs w:val="24"/>
        </w:rPr>
        <w:t>confident about handling</w:t>
      </w:r>
      <w:r>
        <w:rPr>
          <w:rFonts w:ascii="Times New Roman" w:hAnsi="Times New Roman" w:cs="Times New Roman"/>
          <w:sz w:val="24"/>
          <w:szCs w:val="24"/>
        </w:rPr>
        <w:t xml:space="preserve"> issues relating to</w:t>
      </w:r>
      <w:r w:rsidR="00E40CF1">
        <w:rPr>
          <w:rFonts w:ascii="Times New Roman" w:hAnsi="Times New Roman" w:cs="Times New Roman"/>
          <w:sz w:val="24"/>
          <w:szCs w:val="24"/>
        </w:rPr>
        <w:t xml:space="preserve"> climate change </w:t>
      </w:r>
      <w:r w:rsidR="00E40CF1" w:rsidRPr="00E40CF1">
        <w:rPr>
          <w:rFonts w:ascii="Times New Roman" w:hAnsi="Times New Roman" w:cs="Times New Roman"/>
          <w:sz w:val="24"/>
          <w:szCs w:val="24"/>
        </w:rPr>
        <w:t>(Ogaji, et al., 2019)</w:t>
      </w:r>
      <w:r w:rsidR="00E40CF1">
        <w:rPr>
          <w:rFonts w:ascii="Times New Roman" w:hAnsi="Times New Roman" w:cs="Times New Roman"/>
          <w:sz w:val="24"/>
          <w:szCs w:val="24"/>
        </w:rPr>
        <w:t>.</w:t>
      </w:r>
      <w:r w:rsidRPr="004B1BBC">
        <w:rPr>
          <w:rFonts w:ascii="Times New Roman" w:hAnsi="Times New Roman" w:cs="Times New Roman"/>
          <w:sz w:val="24"/>
          <w:szCs w:val="24"/>
        </w:rPr>
        <w:t xml:space="preserve"> </w:t>
      </w:r>
    </w:p>
    <w:p w:rsidR="00E40CF1" w:rsidRDefault="00A00A9A" w:rsidP="004B1BB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246614">
        <w:rPr>
          <w:rFonts w:ascii="Times New Roman" w:hAnsi="Times New Roman" w:cs="Times New Roman"/>
          <w:sz w:val="24"/>
          <w:szCs w:val="24"/>
        </w:rPr>
        <w:t xml:space="preserve">Ogaji, et al., </w:t>
      </w:r>
      <w:r>
        <w:rPr>
          <w:rFonts w:ascii="Times New Roman" w:hAnsi="Times New Roman" w:cs="Times New Roman"/>
          <w:sz w:val="24"/>
          <w:szCs w:val="24"/>
        </w:rPr>
        <w:t>(</w:t>
      </w:r>
      <w:r w:rsidRPr="00246614">
        <w:rPr>
          <w:rFonts w:ascii="Times New Roman" w:hAnsi="Times New Roman" w:cs="Times New Roman"/>
          <w:sz w:val="24"/>
          <w:szCs w:val="24"/>
        </w:rPr>
        <w:t>2019)</w:t>
      </w:r>
      <w:r>
        <w:rPr>
          <w:rFonts w:ascii="Times New Roman" w:hAnsi="Times New Roman" w:cs="Times New Roman"/>
          <w:sz w:val="24"/>
          <w:szCs w:val="24"/>
        </w:rPr>
        <w:t>, a</w:t>
      </w:r>
      <w:r w:rsidR="005119D3">
        <w:rPr>
          <w:rFonts w:ascii="Times New Roman" w:hAnsi="Times New Roman" w:cs="Times New Roman"/>
          <w:sz w:val="24"/>
          <w:szCs w:val="24"/>
        </w:rPr>
        <w:t>ny f</w:t>
      </w:r>
      <w:r w:rsidR="004B1BBC" w:rsidRPr="004B1BBC">
        <w:rPr>
          <w:rFonts w:ascii="Times New Roman" w:hAnsi="Times New Roman" w:cs="Times New Roman"/>
          <w:sz w:val="24"/>
          <w:szCs w:val="24"/>
        </w:rPr>
        <w:t>ailure</w:t>
      </w:r>
      <w:r w:rsidR="005119D3">
        <w:rPr>
          <w:rFonts w:ascii="Times New Roman" w:hAnsi="Times New Roman" w:cs="Times New Roman"/>
          <w:sz w:val="24"/>
          <w:szCs w:val="24"/>
        </w:rPr>
        <w:t xml:space="preserve"> that may</w:t>
      </w:r>
      <w:r w:rsidR="004B1BBC" w:rsidRPr="004B1BBC">
        <w:rPr>
          <w:rFonts w:ascii="Times New Roman" w:hAnsi="Times New Roman" w:cs="Times New Roman"/>
          <w:sz w:val="24"/>
          <w:szCs w:val="24"/>
        </w:rPr>
        <w:t xml:space="preserve"> reach an agr</w:t>
      </w:r>
      <w:r w:rsidR="005119D3">
        <w:rPr>
          <w:rFonts w:ascii="Times New Roman" w:hAnsi="Times New Roman" w:cs="Times New Roman"/>
          <w:sz w:val="24"/>
          <w:szCs w:val="24"/>
        </w:rPr>
        <w:t xml:space="preserve">eement in the recent </w:t>
      </w:r>
      <w:r w:rsidR="004B1BBC" w:rsidRPr="004B1BBC">
        <w:rPr>
          <w:rFonts w:ascii="Times New Roman" w:hAnsi="Times New Roman" w:cs="Times New Roman"/>
          <w:sz w:val="24"/>
          <w:szCs w:val="24"/>
        </w:rPr>
        <w:t>U</w:t>
      </w:r>
      <w:r w:rsidR="005119D3">
        <w:rPr>
          <w:rFonts w:ascii="Times New Roman" w:hAnsi="Times New Roman" w:cs="Times New Roman"/>
          <w:sz w:val="24"/>
          <w:szCs w:val="24"/>
        </w:rPr>
        <w:t xml:space="preserve">nited </w:t>
      </w:r>
      <w:r w:rsidR="004B1BBC" w:rsidRPr="004B1BBC">
        <w:rPr>
          <w:rFonts w:ascii="Times New Roman" w:hAnsi="Times New Roman" w:cs="Times New Roman"/>
          <w:sz w:val="24"/>
          <w:szCs w:val="24"/>
        </w:rPr>
        <w:t>N</w:t>
      </w:r>
      <w:r w:rsidR="005119D3">
        <w:rPr>
          <w:rFonts w:ascii="Times New Roman" w:hAnsi="Times New Roman" w:cs="Times New Roman"/>
          <w:sz w:val="24"/>
          <w:szCs w:val="24"/>
        </w:rPr>
        <w:t>ations</w:t>
      </w:r>
      <w:r w:rsidR="004B1BBC" w:rsidRPr="004B1BBC">
        <w:rPr>
          <w:rFonts w:ascii="Times New Roman" w:hAnsi="Times New Roman" w:cs="Times New Roman"/>
          <w:sz w:val="24"/>
          <w:szCs w:val="24"/>
        </w:rPr>
        <w:t xml:space="preserve"> Climate Change Conference</w:t>
      </w:r>
      <w:r w:rsidR="005119D3">
        <w:rPr>
          <w:rFonts w:ascii="Times New Roman" w:hAnsi="Times New Roman" w:cs="Times New Roman"/>
          <w:sz w:val="24"/>
          <w:szCs w:val="24"/>
        </w:rPr>
        <w:t xml:space="preserve"> is </w:t>
      </w:r>
      <w:r w:rsidR="004B1BBC" w:rsidRPr="004B1BBC">
        <w:rPr>
          <w:rFonts w:ascii="Times New Roman" w:hAnsi="Times New Roman" w:cs="Times New Roman"/>
          <w:sz w:val="24"/>
          <w:szCs w:val="24"/>
        </w:rPr>
        <w:t>likely to in</w:t>
      </w:r>
      <w:r w:rsidR="005119D3">
        <w:rPr>
          <w:rFonts w:ascii="Times New Roman" w:hAnsi="Times New Roman" w:cs="Times New Roman"/>
          <w:sz w:val="24"/>
          <w:szCs w:val="24"/>
        </w:rPr>
        <w:t xml:space="preserve">crease uncertainty </w:t>
      </w:r>
      <w:r w:rsidR="004B1BBC" w:rsidRPr="004B1BBC">
        <w:rPr>
          <w:rFonts w:ascii="Times New Roman" w:hAnsi="Times New Roman" w:cs="Times New Roman"/>
          <w:sz w:val="24"/>
          <w:szCs w:val="24"/>
        </w:rPr>
        <w:t>related to climate change regulation</w:t>
      </w:r>
      <w:r w:rsidR="005119D3">
        <w:rPr>
          <w:rFonts w:ascii="Times New Roman" w:hAnsi="Times New Roman" w:cs="Times New Roman"/>
          <w:sz w:val="24"/>
          <w:szCs w:val="24"/>
        </w:rPr>
        <w:t xml:space="preserve">. However, </w:t>
      </w:r>
      <w:r w:rsidR="004B1BBC" w:rsidRPr="004B1BBC">
        <w:rPr>
          <w:rFonts w:ascii="Times New Roman" w:hAnsi="Times New Roman" w:cs="Times New Roman"/>
          <w:sz w:val="24"/>
          <w:szCs w:val="24"/>
        </w:rPr>
        <w:t>compa</w:t>
      </w:r>
      <w:r w:rsidR="005119D3">
        <w:rPr>
          <w:rFonts w:ascii="Times New Roman" w:hAnsi="Times New Roman" w:cs="Times New Roman"/>
          <w:sz w:val="24"/>
          <w:szCs w:val="24"/>
        </w:rPr>
        <w:t>nies’ sustainability strategies can be something collaborative from different local stakeholders</w:t>
      </w:r>
      <w:r>
        <w:rPr>
          <w:rFonts w:ascii="Times New Roman" w:hAnsi="Times New Roman" w:cs="Times New Roman"/>
          <w:sz w:val="24"/>
          <w:szCs w:val="24"/>
        </w:rPr>
        <w:t xml:space="preserve"> and other diversified groups. </w:t>
      </w:r>
      <w:r w:rsidR="004B1BBC" w:rsidRPr="004B1BBC">
        <w:rPr>
          <w:rFonts w:ascii="Times New Roman" w:hAnsi="Times New Roman" w:cs="Times New Roman"/>
          <w:sz w:val="24"/>
          <w:szCs w:val="24"/>
        </w:rPr>
        <w:t>Indeed,</w:t>
      </w:r>
      <w:r>
        <w:rPr>
          <w:rFonts w:ascii="Times New Roman" w:hAnsi="Times New Roman" w:cs="Times New Roman"/>
          <w:sz w:val="24"/>
          <w:szCs w:val="24"/>
        </w:rPr>
        <w:t xml:space="preserve"> companies can also partner to work with the government and more </w:t>
      </w:r>
      <w:r w:rsidR="004B1BBC" w:rsidRPr="004B1BBC">
        <w:rPr>
          <w:rFonts w:ascii="Times New Roman" w:hAnsi="Times New Roman" w:cs="Times New Roman"/>
          <w:sz w:val="24"/>
          <w:szCs w:val="24"/>
        </w:rPr>
        <w:t>nongovernmental organization</w:t>
      </w:r>
      <w:r>
        <w:rPr>
          <w:rFonts w:ascii="Times New Roman" w:hAnsi="Times New Roman" w:cs="Times New Roman"/>
          <w:sz w:val="24"/>
          <w:szCs w:val="24"/>
        </w:rPr>
        <w:t xml:space="preserve">s (NGOs) and other companies. </w:t>
      </w:r>
    </w:p>
    <w:p w:rsidR="00E40CF1" w:rsidRPr="00E40CF1" w:rsidRDefault="00A00A9A" w:rsidP="00E40CF1">
      <w:pPr>
        <w:spacing w:line="480" w:lineRule="auto"/>
        <w:ind w:firstLine="720"/>
        <w:rPr>
          <w:rFonts w:ascii="Times New Roman" w:hAnsi="Times New Roman" w:cs="Times New Roman"/>
          <w:sz w:val="24"/>
          <w:szCs w:val="24"/>
        </w:rPr>
      </w:pPr>
      <w:r w:rsidRPr="00E40CF1">
        <w:rPr>
          <w:rFonts w:ascii="Times New Roman" w:hAnsi="Times New Roman" w:cs="Times New Roman"/>
          <w:sz w:val="24"/>
          <w:szCs w:val="24"/>
        </w:rPr>
        <w:t>Sustainability</w:t>
      </w:r>
      <w:r>
        <w:rPr>
          <w:rFonts w:ascii="Times New Roman" w:hAnsi="Times New Roman" w:cs="Times New Roman"/>
          <w:sz w:val="24"/>
          <w:szCs w:val="24"/>
        </w:rPr>
        <w:t xml:space="preserve"> influences</w:t>
      </w:r>
      <w:r w:rsidRPr="00E40CF1">
        <w:rPr>
          <w:rFonts w:ascii="Times New Roman" w:hAnsi="Times New Roman" w:cs="Times New Roman"/>
          <w:sz w:val="24"/>
          <w:szCs w:val="24"/>
        </w:rPr>
        <w:t xml:space="preserve"> positively to shareholder value</w:t>
      </w:r>
      <w:r>
        <w:rPr>
          <w:rFonts w:ascii="Times New Roman" w:hAnsi="Times New Roman" w:cs="Times New Roman"/>
          <w:sz w:val="24"/>
          <w:szCs w:val="24"/>
        </w:rPr>
        <w:t xml:space="preserve"> creation</w:t>
      </w:r>
      <w:r w:rsidRPr="00E40CF1">
        <w:rPr>
          <w:rFonts w:ascii="Times New Roman" w:hAnsi="Times New Roman" w:cs="Times New Roman"/>
          <w:sz w:val="24"/>
          <w:szCs w:val="24"/>
        </w:rPr>
        <w:t xml:space="preserve"> in the </w:t>
      </w:r>
      <w:r>
        <w:rPr>
          <w:rFonts w:ascii="Times New Roman" w:hAnsi="Times New Roman" w:cs="Times New Roman"/>
          <w:sz w:val="24"/>
          <w:szCs w:val="24"/>
        </w:rPr>
        <w:t>long term. Companies that operate sustainability actively are likely</w:t>
      </w:r>
      <w:r w:rsidRPr="00E40CF1">
        <w:rPr>
          <w:rFonts w:ascii="Times New Roman" w:hAnsi="Times New Roman" w:cs="Times New Roman"/>
          <w:sz w:val="24"/>
          <w:szCs w:val="24"/>
        </w:rPr>
        <w:t xml:space="preserve"> to seek and fi</w:t>
      </w:r>
      <w:r w:rsidR="00246614">
        <w:rPr>
          <w:rFonts w:ascii="Times New Roman" w:hAnsi="Times New Roman" w:cs="Times New Roman"/>
          <w:sz w:val="24"/>
          <w:szCs w:val="24"/>
        </w:rPr>
        <w:t xml:space="preserve">nd value creation opportunities </w:t>
      </w:r>
      <w:r w:rsidR="00246614" w:rsidRPr="00246614">
        <w:rPr>
          <w:rFonts w:ascii="Times New Roman" w:hAnsi="Times New Roman" w:cs="Times New Roman"/>
          <w:sz w:val="24"/>
          <w:szCs w:val="24"/>
        </w:rPr>
        <w:t>(Ogaji, et al., 2019)</w:t>
      </w:r>
      <w:r w:rsidR="00246614">
        <w:rPr>
          <w:rFonts w:ascii="Times New Roman" w:hAnsi="Times New Roman" w:cs="Times New Roman"/>
          <w:sz w:val="24"/>
          <w:szCs w:val="24"/>
        </w:rPr>
        <w:t>.</w:t>
      </w:r>
      <w:r w:rsidRPr="00E40CF1">
        <w:rPr>
          <w:rFonts w:ascii="Times New Roman" w:hAnsi="Times New Roman" w:cs="Times New Roman"/>
          <w:sz w:val="24"/>
          <w:szCs w:val="24"/>
        </w:rPr>
        <w:t xml:space="preserve"> </w:t>
      </w:r>
    </w:p>
    <w:p w:rsidR="004B1BBC" w:rsidRPr="004B1BBC" w:rsidRDefault="00A00A9A" w:rsidP="004B1BBC">
      <w:pPr>
        <w:spacing w:line="480" w:lineRule="auto"/>
        <w:ind w:firstLine="720"/>
        <w:rPr>
          <w:rFonts w:ascii="Times New Roman" w:hAnsi="Times New Roman" w:cs="Times New Roman"/>
          <w:sz w:val="24"/>
          <w:szCs w:val="24"/>
        </w:rPr>
      </w:pPr>
      <w:r w:rsidRPr="004B1BBC">
        <w:rPr>
          <w:rFonts w:ascii="Times New Roman" w:hAnsi="Times New Roman" w:cs="Times New Roman"/>
          <w:sz w:val="24"/>
          <w:szCs w:val="24"/>
        </w:rPr>
        <w:t xml:space="preserve"> </w:t>
      </w:r>
    </w:p>
    <w:p w:rsidR="004B1BBC" w:rsidRPr="004B1BBC" w:rsidRDefault="004B1BBC" w:rsidP="000F3CEA">
      <w:pPr>
        <w:spacing w:line="480" w:lineRule="auto"/>
        <w:ind w:firstLine="720"/>
        <w:rPr>
          <w:rFonts w:ascii="Times New Roman" w:hAnsi="Times New Roman" w:cs="Times New Roman"/>
          <w:b/>
          <w:sz w:val="24"/>
          <w:szCs w:val="24"/>
        </w:rPr>
      </w:pPr>
    </w:p>
    <w:p w:rsidR="00923AC9" w:rsidRPr="000F3CEA" w:rsidRDefault="00A00A9A" w:rsidP="000F3CEA">
      <w:pPr>
        <w:spacing w:line="480" w:lineRule="auto"/>
        <w:jc w:val="center"/>
        <w:rPr>
          <w:rFonts w:ascii="Times New Roman" w:hAnsi="Times New Roman" w:cs="Times New Roman"/>
          <w:b/>
          <w:sz w:val="24"/>
          <w:szCs w:val="24"/>
        </w:rPr>
      </w:pPr>
      <w:r w:rsidRPr="000F3CEA">
        <w:rPr>
          <w:rFonts w:ascii="Times New Roman" w:hAnsi="Times New Roman" w:cs="Times New Roman"/>
          <w:b/>
          <w:sz w:val="24"/>
          <w:szCs w:val="24"/>
        </w:rPr>
        <w:t>Conclusion</w:t>
      </w:r>
    </w:p>
    <w:p w:rsidR="00923AC9" w:rsidRPr="00B23BB2" w:rsidRDefault="00A00A9A" w:rsidP="000F3CEA">
      <w:pPr>
        <w:spacing w:line="480" w:lineRule="auto"/>
        <w:ind w:firstLine="720"/>
        <w:rPr>
          <w:rFonts w:ascii="Times New Roman" w:hAnsi="Times New Roman" w:cs="Times New Roman"/>
          <w:sz w:val="24"/>
          <w:szCs w:val="24"/>
        </w:rPr>
      </w:pPr>
      <w:r w:rsidRPr="00B23BB2">
        <w:rPr>
          <w:rFonts w:ascii="Times New Roman" w:hAnsi="Times New Roman" w:cs="Times New Roman"/>
          <w:sz w:val="24"/>
          <w:szCs w:val="24"/>
        </w:rPr>
        <w:t xml:space="preserve">The debate for long term </w:t>
      </w:r>
      <w:r w:rsidRPr="00B23BB2">
        <w:rPr>
          <w:rFonts w:ascii="Times New Roman" w:hAnsi="Times New Roman" w:cs="Times New Roman"/>
          <w:sz w:val="24"/>
          <w:szCs w:val="24"/>
        </w:rPr>
        <w:t>investments must have an analysis of all forms of the impacts that they may come during the process of investment. However, it is not easy, but it is useful because it encourages long term investment.</w:t>
      </w:r>
      <w:r w:rsidR="0084793A" w:rsidRPr="00B23BB2">
        <w:rPr>
          <w:rFonts w:ascii="Times New Roman" w:hAnsi="Times New Roman" w:cs="Times New Roman"/>
          <w:sz w:val="24"/>
          <w:szCs w:val="24"/>
        </w:rPr>
        <w:t xml:space="preserve"> The critical aspect here is a target for long term investment as proposed by the regulators. With a joint effort, it is guaranteed that </w:t>
      </w:r>
      <w:r w:rsidRPr="00B23BB2">
        <w:rPr>
          <w:rFonts w:ascii="Times New Roman" w:hAnsi="Times New Roman" w:cs="Times New Roman"/>
          <w:sz w:val="24"/>
          <w:szCs w:val="24"/>
        </w:rPr>
        <w:t>regulatory initiatives create stable and sound finan</w:t>
      </w:r>
      <w:r w:rsidR="0084793A" w:rsidRPr="00B23BB2">
        <w:rPr>
          <w:rFonts w:ascii="Times New Roman" w:hAnsi="Times New Roman" w:cs="Times New Roman"/>
          <w:sz w:val="24"/>
          <w:szCs w:val="24"/>
        </w:rPr>
        <w:t>cial markets without reducing</w:t>
      </w:r>
      <w:r w:rsidRPr="00B23BB2">
        <w:rPr>
          <w:rFonts w:ascii="Times New Roman" w:hAnsi="Times New Roman" w:cs="Times New Roman"/>
          <w:sz w:val="24"/>
          <w:szCs w:val="24"/>
        </w:rPr>
        <w:t xml:space="preserve"> the op</w:t>
      </w:r>
      <w:r w:rsidR="0084793A" w:rsidRPr="00B23BB2">
        <w:rPr>
          <w:rFonts w:ascii="Times New Roman" w:hAnsi="Times New Roman" w:cs="Times New Roman"/>
          <w:sz w:val="24"/>
          <w:szCs w:val="24"/>
        </w:rPr>
        <w:t xml:space="preserve">portunities for meaningful long </w:t>
      </w:r>
      <w:r w:rsidRPr="00B23BB2">
        <w:rPr>
          <w:rFonts w:ascii="Times New Roman" w:hAnsi="Times New Roman" w:cs="Times New Roman"/>
          <w:sz w:val="24"/>
          <w:szCs w:val="24"/>
        </w:rPr>
        <w:t>term investment.</w:t>
      </w:r>
    </w:p>
    <w:p w:rsidR="000F3CEA" w:rsidRDefault="000F3CEA" w:rsidP="000F3CEA">
      <w:pPr>
        <w:spacing w:line="480" w:lineRule="auto"/>
        <w:rPr>
          <w:rFonts w:ascii="Times New Roman" w:hAnsi="Times New Roman" w:cs="Times New Roman"/>
          <w:sz w:val="24"/>
          <w:szCs w:val="24"/>
        </w:rPr>
      </w:pPr>
    </w:p>
    <w:p w:rsidR="00DB588F" w:rsidRDefault="00DB588F" w:rsidP="000F3CEA">
      <w:pPr>
        <w:spacing w:line="480" w:lineRule="auto"/>
        <w:jc w:val="center"/>
        <w:rPr>
          <w:rFonts w:ascii="Times New Roman" w:hAnsi="Times New Roman" w:cs="Times New Roman"/>
          <w:b/>
          <w:sz w:val="24"/>
          <w:szCs w:val="24"/>
        </w:rPr>
      </w:pPr>
    </w:p>
    <w:p w:rsidR="00DB588F" w:rsidRDefault="00DB588F" w:rsidP="000F3CEA">
      <w:pPr>
        <w:spacing w:line="480" w:lineRule="auto"/>
        <w:jc w:val="center"/>
        <w:rPr>
          <w:rFonts w:ascii="Times New Roman" w:hAnsi="Times New Roman" w:cs="Times New Roman"/>
          <w:b/>
          <w:sz w:val="24"/>
          <w:szCs w:val="24"/>
        </w:rPr>
      </w:pPr>
    </w:p>
    <w:p w:rsidR="00556C0C" w:rsidRPr="00B23BB2" w:rsidRDefault="00A00A9A" w:rsidP="000F3CEA">
      <w:pPr>
        <w:spacing w:line="480" w:lineRule="auto"/>
        <w:jc w:val="center"/>
        <w:rPr>
          <w:rFonts w:ascii="Times New Roman" w:hAnsi="Times New Roman" w:cs="Times New Roman"/>
          <w:b/>
          <w:sz w:val="24"/>
          <w:szCs w:val="24"/>
        </w:rPr>
      </w:pPr>
      <w:r w:rsidRPr="00B23BB2">
        <w:rPr>
          <w:rFonts w:ascii="Times New Roman" w:hAnsi="Times New Roman" w:cs="Times New Roman"/>
          <w:b/>
          <w:sz w:val="24"/>
          <w:szCs w:val="24"/>
        </w:rPr>
        <w:lastRenderedPageBreak/>
        <w:t>References</w:t>
      </w:r>
    </w:p>
    <w:p w:rsidR="000F3CEA" w:rsidRPr="00B23BB2" w:rsidRDefault="00A00A9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 xml:space="preserve">Blaisi, N. I. (2019). </w:t>
      </w:r>
      <w:r w:rsidRPr="00B23BB2">
        <w:rPr>
          <w:rFonts w:ascii="Times New Roman" w:hAnsi="Times New Roman" w:cs="Times New Roman"/>
          <w:sz w:val="24"/>
          <w:szCs w:val="24"/>
        </w:rPr>
        <w:t>Construction and Demolition Waste Management in Saudi Arabia: Current Practice and Roadmap for Sustainable Management. </w:t>
      </w:r>
      <w:r w:rsidRPr="00B23BB2">
        <w:rPr>
          <w:rFonts w:ascii="Times New Roman" w:hAnsi="Times New Roman" w:cs="Times New Roman"/>
          <w:i/>
          <w:iCs/>
          <w:sz w:val="24"/>
          <w:szCs w:val="24"/>
        </w:rPr>
        <w:t>Journal of Cleaner Production</w:t>
      </w:r>
      <w:r w:rsidRPr="00B23BB2">
        <w:rPr>
          <w:rFonts w:ascii="Times New Roman" w:hAnsi="Times New Roman" w:cs="Times New Roman"/>
          <w:sz w:val="24"/>
          <w:szCs w:val="24"/>
        </w:rPr>
        <w:t>.</w:t>
      </w:r>
    </w:p>
    <w:p w:rsidR="000F3CEA" w:rsidRPr="00B23BB2" w:rsidRDefault="00A00A9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Deese, B., Kent, M., Van Nostrand, E., Bertolotti, A., &amp; Akallal, K. (2019). Investing in the Transition t</w:t>
      </w:r>
      <w:r w:rsidRPr="00B23BB2">
        <w:rPr>
          <w:rFonts w:ascii="Times New Roman" w:hAnsi="Times New Roman" w:cs="Times New Roman"/>
          <w:sz w:val="24"/>
          <w:szCs w:val="24"/>
        </w:rPr>
        <w:t>o a Low Carbon Economy: Establishing a Link Between a Company’s' Transition Readiness' and Financial Performance. </w:t>
      </w:r>
      <w:r w:rsidRPr="00B23BB2">
        <w:rPr>
          <w:rFonts w:ascii="Times New Roman" w:hAnsi="Times New Roman" w:cs="Times New Roman"/>
          <w:i/>
          <w:iCs/>
          <w:sz w:val="24"/>
          <w:szCs w:val="24"/>
        </w:rPr>
        <w:t>Available at SSRN 3311544</w:t>
      </w:r>
      <w:r w:rsidRPr="00B23BB2">
        <w:rPr>
          <w:rFonts w:ascii="Times New Roman" w:hAnsi="Times New Roman" w:cs="Times New Roman"/>
          <w:sz w:val="24"/>
          <w:szCs w:val="24"/>
        </w:rPr>
        <w:t>.</w:t>
      </w:r>
    </w:p>
    <w:p w:rsidR="000F3CEA" w:rsidRPr="00B23BB2" w:rsidRDefault="00A00A9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Isaksson, L. E., &amp; Mitra, N. (2019). ISO 26000: The Toyota Motor Corporation’s CSR Approaches in India. In ISO 2600</w:t>
      </w:r>
      <w:r w:rsidRPr="00B23BB2">
        <w:rPr>
          <w:rFonts w:ascii="Times New Roman" w:hAnsi="Times New Roman" w:cs="Times New Roman"/>
          <w:sz w:val="24"/>
          <w:szCs w:val="24"/>
        </w:rPr>
        <w:t>0-A Standardized View on Corporate Social Responsibility (pp. 137-157). Springer, Cham.</w:t>
      </w:r>
    </w:p>
    <w:p w:rsidR="000F3CEA" w:rsidRPr="00B23BB2" w:rsidRDefault="00A00A9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Jamali, D., &amp; El Safadi, W. (2019). Adaptations of CSR in the Context of Globalization. In </w:t>
      </w:r>
      <w:r w:rsidRPr="00B23BB2">
        <w:rPr>
          <w:rFonts w:ascii="Times New Roman" w:hAnsi="Times New Roman" w:cs="Times New Roman"/>
          <w:i/>
          <w:iCs/>
          <w:sz w:val="24"/>
          <w:szCs w:val="24"/>
        </w:rPr>
        <w:t>Globalization</w:t>
      </w:r>
      <w:r w:rsidRPr="00B23BB2">
        <w:rPr>
          <w:rFonts w:ascii="Times New Roman" w:hAnsi="Times New Roman" w:cs="Times New Roman"/>
          <w:sz w:val="24"/>
          <w:szCs w:val="24"/>
        </w:rPr>
        <w:t>. IntechOpen.</w:t>
      </w:r>
    </w:p>
    <w:p w:rsidR="000F3CEA" w:rsidRPr="00B23BB2" w:rsidRDefault="00A00A9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Lacy, P., Gupta, P., &amp; Hayward, R. (2019). From In</w:t>
      </w:r>
      <w:r w:rsidRPr="00B23BB2">
        <w:rPr>
          <w:rFonts w:ascii="Times New Roman" w:hAnsi="Times New Roman" w:cs="Times New Roman"/>
          <w:sz w:val="24"/>
          <w:szCs w:val="24"/>
        </w:rPr>
        <w:t>crementalism to Transformation: Reflections on Corporate Sustainability from the UN Global Compact-Accenture CEO Study. In </w:t>
      </w:r>
      <w:r w:rsidRPr="00B23BB2">
        <w:rPr>
          <w:rFonts w:ascii="Times New Roman" w:hAnsi="Times New Roman" w:cs="Times New Roman"/>
          <w:i/>
          <w:iCs/>
          <w:sz w:val="24"/>
          <w:szCs w:val="24"/>
        </w:rPr>
        <w:t>Managing Sustainable Business</w:t>
      </w:r>
      <w:r w:rsidRPr="00B23BB2">
        <w:rPr>
          <w:rFonts w:ascii="Times New Roman" w:hAnsi="Times New Roman" w:cs="Times New Roman"/>
          <w:sz w:val="24"/>
          <w:szCs w:val="24"/>
        </w:rPr>
        <w:t> (pp. 509-522). Springer, Dordrecht.</w:t>
      </w:r>
    </w:p>
    <w:p w:rsidR="000F3CEA" w:rsidRPr="00B23BB2" w:rsidRDefault="00A00A9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Lu, Y., &amp; Abeysekera, I. (2017). What do stakeholders care about? I</w:t>
      </w:r>
      <w:r w:rsidRPr="00B23BB2">
        <w:rPr>
          <w:rFonts w:ascii="Times New Roman" w:hAnsi="Times New Roman" w:cs="Times New Roman"/>
          <w:sz w:val="24"/>
          <w:szCs w:val="24"/>
        </w:rPr>
        <w:t>nvestigating corporate social and environmental disclosure in China. Journal of Business Ethics, 144(1), 169-184</w:t>
      </w:r>
    </w:p>
    <w:p w:rsidR="000F3CEA" w:rsidRPr="00B23BB2" w:rsidRDefault="00A00A9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 Massa, L., Farneti, F., &amp; Scappini, B. (2015). Developing a sustainability report in a small to medium enterprise: Process and consequences. M</w:t>
      </w:r>
      <w:r w:rsidRPr="00B23BB2">
        <w:rPr>
          <w:rFonts w:ascii="Times New Roman" w:hAnsi="Times New Roman" w:cs="Times New Roman"/>
          <w:sz w:val="24"/>
          <w:szCs w:val="24"/>
        </w:rPr>
        <w:t>editari Accountancy Research, 23(1), 62-91.</w:t>
      </w:r>
    </w:p>
    <w:p w:rsidR="000F3CEA" w:rsidRPr="00B23BB2" w:rsidRDefault="00A00A9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lastRenderedPageBreak/>
        <w:t>Ogaji, J. O., &amp; Ogaji, S. O. (2019). The Impact and Role of the Regulation of Market Growth and Sustainability in a Developing Economy: The Case of Nigeria. In </w:t>
      </w:r>
      <w:r w:rsidRPr="00B23BB2">
        <w:rPr>
          <w:rFonts w:ascii="Times New Roman" w:hAnsi="Times New Roman" w:cs="Times New Roman"/>
          <w:i/>
          <w:iCs/>
          <w:sz w:val="24"/>
          <w:szCs w:val="24"/>
        </w:rPr>
        <w:t>Energy in Africa</w:t>
      </w:r>
      <w:r w:rsidRPr="00B23BB2">
        <w:rPr>
          <w:rFonts w:ascii="Times New Roman" w:hAnsi="Times New Roman" w:cs="Times New Roman"/>
          <w:sz w:val="24"/>
          <w:szCs w:val="24"/>
        </w:rPr>
        <w:t>(pp. 41-72). Palgrave Macmillan, Cha</w:t>
      </w:r>
      <w:r w:rsidRPr="00B23BB2">
        <w:rPr>
          <w:rFonts w:ascii="Times New Roman" w:hAnsi="Times New Roman" w:cs="Times New Roman"/>
          <w:sz w:val="24"/>
          <w:szCs w:val="24"/>
        </w:rPr>
        <w:t xml:space="preserve">m. </w:t>
      </w:r>
    </w:p>
    <w:p w:rsidR="000F3CEA" w:rsidRPr="00B23BB2" w:rsidRDefault="00A00A9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Ogarca, R., &amp; Puiu, S. (2019). ISO 26000 Implementation: The Case of Top Romanian Companies. In </w:t>
      </w:r>
      <w:r w:rsidRPr="00B23BB2">
        <w:rPr>
          <w:rFonts w:ascii="Times New Roman" w:hAnsi="Times New Roman" w:cs="Times New Roman"/>
          <w:i/>
          <w:iCs/>
          <w:sz w:val="24"/>
          <w:szCs w:val="24"/>
        </w:rPr>
        <w:t>ISO 26000-A Standardized View on Corporate Social Responsibility</w:t>
      </w:r>
      <w:r w:rsidRPr="00B23BB2">
        <w:rPr>
          <w:rFonts w:ascii="Times New Roman" w:hAnsi="Times New Roman" w:cs="Times New Roman"/>
          <w:sz w:val="24"/>
          <w:szCs w:val="24"/>
        </w:rPr>
        <w:t> (pp. 11-28). Springer, Cham.</w:t>
      </w:r>
    </w:p>
    <w:p w:rsidR="000F3CEA" w:rsidRPr="00B23BB2" w:rsidRDefault="00A00A9A" w:rsidP="000F3CEA">
      <w:pPr>
        <w:spacing w:line="480" w:lineRule="auto"/>
        <w:ind w:left="720" w:hanging="720"/>
        <w:rPr>
          <w:rFonts w:ascii="Times New Roman" w:hAnsi="Times New Roman" w:cs="Times New Roman"/>
          <w:sz w:val="24"/>
          <w:szCs w:val="24"/>
        </w:rPr>
      </w:pPr>
      <w:r w:rsidRPr="00B23BB2">
        <w:rPr>
          <w:rFonts w:ascii="Times New Roman" w:hAnsi="Times New Roman" w:cs="Times New Roman"/>
          <w:sz w:val="24"/>
          <w:szCs w:val="24"/>
        </w:rPr>
        <w:t>Pope, S., &amp; Lim, A. (2019). The Governance Divide in Global Co</w:t>
      </w:r>
      <w:r w:rsidRPr="00B23BB2">
        <w:rPr>
          <w:rFonts w:ascii="Times New Roman" w:hAnsi="Times New Roman" w:cs="Times New Roman"/>
          <w:sz w:val="24"/>
          <w:szCs w:val="24"/>
        </w:rPr>
        <w:t>rporate Responsibility: The Global Structuration of Reporting and Certification Frameworks, 1998–2017. Organization Studies, 0170840619830131.</w:t>
      </w:r>
    </w:p>
    <w:p w:rsidR="00ED22A1" w:rsidRPr="00B23BB2" w:rsidRDefault="00ED22A1" w:rsidP="00556C0C">
      <w:pPr>
        <w:spacing w:line="480" w:lineRule="auto"/>
        <w:rPr>
          <w:rFonts w:ascii="Times New Roman" w:hAnsi="Times New Roman" w:cs="Times New Roman"/>
          <w:sz w:val="24"/>
          <w:szCs w:val="24"/>
        </w:rPr>
      </w:pPr>
    </w:p>
    <w:p w:rsidR="00C87966" w:rsidRDefault="00C87966" w:rsidP="00556C0C">
      <w:pPr>
        <w:spacing w:line="480" w:lineRule="auto"/>
      </w:pPr>
    </w:p>
    <w:p w:rsidR="00556C0C" w:rsidRPr="00556C0C" w:rsidRDefault="00556C0C" w:rsidP="00556C0C">
      <w:pPr>
        <w:spacing w:line="480" w:lineRule="auto"/>
      </w:pPr>
    </w:p>
    <w:p w:rsidR="00B06FF2" w:rsidRPr="00B06FF2" w:rsidRDefault="00B06FF2" w:rsidP="00A112FD">
      <w:pPr>
        <w:spacing w:line="480" w:lineRule="auto"/>
        <w:rPr>
          <w:b/>
        </w:rPr>
      </w:pPr>
    </w:p>
    <w:p w:rsidR="00A06749" w:rsidRPr="00F31933" w:rsidRDefault="00A06749" w:rsidP="00F31933"/>
    <w:p w:rsidR="00F31933" w:rsidRDefault="00F31933" w:rsidP="00CF113C"/>
    <w:p w:rsidR="00F31933" w:rsidRDefault="00F31933" w:rsidP="00CF113C"/>
    <w:p w:rsidR="00F31933" w:rsidRDefault="00F31933" w:rsidP="00CF113C"/>
    <w:p w:rsidR="00F31933" w:rsidRPr="00CF113C" w:rsidRDefault="00F31933" w:rsidP="00CF113C"/>
    <w:p w:rsidR="00CF113C" w:rsidRPr="001A19F5" w:rsidRDefault="00CF113C" w:rsidP="00631B0E"/>
    <w:p w:rsidR="00631B0E" w:rsidRPr="00631B0E" w:rsidRDefault="00631B0E">
      <w:pPr>
        <w:rPr>
          <w:b/>
        </w:rPr>
      </w:pPr>
    </w:p>
    <w:sectPr w:rsidR="00631B0E" w:rsidRPr="00631B0E" w:rsidSect="0055468B">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A9A" w:rsidRDefault="00A00A9A">
      <w:pPr>
        <w:spacing w:after="0" w:line="240" w:lineRule="auto"/>
      </w:pPr>
      <w:r>
        <w:separator/>
      </w:r>
    </w:p>
  </w:endnote>
  <w:endnote w:type="continuationSeparator" w:id="0">
    <w:p w:rsidR="00A00A9A" w:rsidRDefault="00A00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9035380"/>
      <w:docPartObj>
        <w:docPartGallery w:val="Page Numbers (Bottom of Page)"/>
        <w:docPartUnique/>
      </w:docPartObj>
    </w:sdtPr>
    <w:sdtEndPr>
      <w:rPr>
        <w:noProof/>
      </w:rPr>
    </w:sdtEndPr>
    <w:sdtContent>
      <w:p w:rsidR="0055468B" w:rsidRDefault="00A00A9A">
        <w:pPr>
          <w:pStyle w:val="Footer"/>
          <w:jc w:val="right"/>
        </w:pPr>
        <w:r>
          <w:fldChar w:fldCharType="begin"/>
        </w:r>
        <w:r>
          <w:instrText xml:space="preserve"> PAGE   \* MERGEFORMAT </w:instrText>
        </w:r>
        <w:r>
          <w:fldChar w:fldCharType="separate"/>
        </w:r>
        <w:r w:rsidR="00DB588F">
          <w:rPr>
            <w:noProof/>
          </w:rPr>
          <w:t>1</w:t>
        </w:r>
        <w:r>
          <w:rPr>
            <w:noProof/>
          </w:rPr>
          <w:fldChar w:fldCharType="end"/>
        </w:r>
      </w:p>
    </w:sdtContent>
  </w:sdt>
  <w:p w:rsidR="0055468B" w:rsidRDefault="005546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A9A" w:rsidRDefault="00A00A9A">
      <w:pPr>
        <w:spacing w:after="0" w:line="240" w:lineRule="auto"/>
      </w:pPr>
      <w:r>
        <w:separator/>
      </w:r>
    </w:p>
  </w:footnote>
  <w:footnote w:type="continuationSeparator" w:id="0">
    <w:p w:rsidR="00A00A9A" w:rsidRDefault="00A00A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9785827"/>
      <w:docPartObj>
        <w:docPartGallery w:val="Page Numbers (Top of Page)"/>
        <w:docPartUnique/>
      </w:docPartObj>
    </w:sdtPr>
    <w:sdtEndPr>
      <w:rPr>
        <w:noProof/>
      </w:rPr>
    </w:sdtEndPr>
    <w:sdtContent>
      <w:p w:rsidR="0055468B" w:rsidRDefault="00A00A9A">
        <w:pPr>
          <w:pStyle w:val="Header"/>
          <w:jc w:val="right"/>
        </w:pPr>
        <w:r>
          <w:rPr>
            <w:rFonts w:ascii="Times New Roman" w:hAnsi="Times New Roman" w:cs="Times New Roman"/>
            <w:sz w:val="24"/>
            <w:szCs w:val="24"/>
          </w:rPr>
          <w:t xml:space="preserve">Impact of ISO 14001 and AA100 Regulation on Stakeholders                                                       </w:t>
        </w:r>
        <w:r>
          <w:fldChar w:fldCharType="begin"/>
        </w:r>
        <w:r>
          <w:instrText xml:space="preserve"> PAGE   \* MERGEFORMAT </w:instrText>
        </w:r>
        <w:r>
          <w:fldChar w:fldCharType="separate"/>
        </w:r>
        <w:r w:rsidR="00DB588F">
          <w:rPr>
            <w:noProof/>
          </w:rPr>
          <w:t>2</w:t>
        </w:r>
        <w:r>
          <w:rPr>
            <w:noProof/>
          </w:rPr>
          <w:fldChar w:fldCharType="end"/>
        </w:r>
      </w:p>
    </w:sdtContent>
  </w:sdt>
  <w:p w:rsidR="00923AC9" w:rsidRPr="00923AC9" w:rsidRDefault="00923A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468B" w:rsidRPr="0055468B" w:rsidRDefault="00A00A9A" w:rsidP="0055468B">
    <w:pPr>
      <w:pStyle w:val="Header"/>
      <w:rPr>
        <w:rFonts w:ascii="Times New Roman" w:hAnsi="Times New Roman" w:cs="Times New Roman"/>
        <w:sz w:val="24"/>
        <w:szCs w:val="24"/>
      </w:rPr>
    </w:pPr>
    <w:r>
      <w:rPr>
        <w:rFonts w:ascii="Times New Roman" w:hAnsi="Times New Roman" w:cs="Times New Roman"/>
        <w:sz w:val="24"/>
        <w:szCs w:val="24"/>
      </w:rPr>
      <w:t>Running head: Impact of ISO 14001 and AA1000 Regulations on Stakeholders                         1</w:t>
    </w:r>
  </w:p>
  <w:p w:rsidR="00923AC9" w:rsidRDefault="00923A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B0E"/>
    <w:rsid w:val="000F3CEA"/>
    <w:rsid w:val="001109BF"/>
    <w:rsid w:val="00136ABB"/>
    <w:rsid w:val="00167D44"/>
    <w:rsid w:val="001A19F5"/>
    <w:rsid w:val="00246614"/>
    <w:rsid w:val="002A3575"/>
    <w:rsid w:val="002E0F90"/>
    <w:rsid w:val="00397EAE"/>
    <w:rsid w:val="003E74A2"/>
    <w:rsid w:val="004B1BBC"/>
    <w:rsid w:val="004B3D46"/>
    <w:rsid w:val="005119D3"/>
    <w:rsid w:val="00543E9E"/>
    <w:rsid w:val="0055468B"/>
    <w:rsid w:val="00556C0C"/>
    <w:rsid w:val="005A6700"/>
    <w:rsid w:val="00631B0E"/>
    <w:rsid w:val="006825BE"/>
    <w:rsid w:val="006C25E4"/>
    <w:rsid w:val="0084793A"/>
    <w:rsid w:val="00870539"/>
    <w:rsid w:val="008E08ED"/>
    <w:rsid w:val="008F2756"/>
    <w:rsid w:val="00923AC9"/>
    <w:rsid w:val="009556DA"/>
    <w:rsid w:val="009574A9"/>
    <w:rsid w:val="00A00A9A"/>
    <w:rsid w:val="00A053BE"/>
    <w:rsid w:val="00A06749"/>
    <w:rsid w:val="00A112FD"/>
    <w:rsid w:val="00A86981"/>
    <w:rsid w:val="00B06FF2"/>
    <w:rsid w:val="00B23BB2"/>
    <w:rsid w:val="00B5753A"/>
    <w:rsid w:val="00BE6F4F"/>
    <w:rsid w:val="00BF7D80"/>
    <w:rsid w:val="00C04DA2"/>
    <w:rsid w:val="00C23255"/>
    <w:rsid w:val="00C77520"/>
    <w:rsid w:val="00C87966"/>
    <w:rsid w:val="00CF113C"/>
    <w:rsid w:val="00D36DE7"/>
    <w:rsid w:val="00DB588F"/>
    <w:rsid w:val="00E311F6"/>
    <w:rsid w:val="00E40CF1"/>
    <w:rsid w:val="00E47A73"/>
    <w:rsid w:val="00ED22A1"/>
    <w:rsid w:val="00F31933"/>
    <w:rsid w:val="00F6055F"/>
    <w:rsid w:val="00F6617B"/>
    <w:rsid w:val="00FB0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D1A226-A886-4BA0-8EBF-9CE272F15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AC9"/>
  </w:style>
  <w:style w:type="paragraph" w:styleId="Footer">
    <w:name w:val="footer"/>
    <w:basedOn w:val="Normal"/>
    <w:link w:val="FooterChar"/>
    <w:uiPriority w:val="99"/>
    <w:unhideWhenUsed/>
    <w:rsid w:val="00923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1848</Words>
  <Characters>10540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2019-03-28T01:59:00Z</dcterms:created>
  <dcterms:modified xsi:type="dcterms:W3CDTF">2019-03-28T01:59:00Z</dcterms:modified>
</cp:coreProperties>
</file>